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B5" w:rsidRDefault="002D7277" w:rsidP="002D7277">
      <w:pPr>
        <w:widowControl/>
        <w:spacing w:line="376" w:lineRule="atLeast"/>
        <w:jc w:val="center"/>
        <w:textAlignment w:val="baseline"/>
        <w:outlineLvl w:val="1"/>
        <w:rPr>
          <w:rFonts w:ascii="simhei" w:eastAsia="宋体" w:hAnsi="simhei" w:cs="宋体" w:hint="eastAsia"/>
          <w:b/>
          <w:bCs/>
          <w:color w:val="000000"/>
          <w:kern w:val="0"/>
          <w:sz w:val="30"/>
          <w:szCs w:val="30"/>
        </w:rPr>
      </w:pPr>
      <w:r w:rsidRPr="002D7277">
        <w:rPr>
          <w:rFonts w:ascii="simhei" w:eastAsia="宋体" w:hAnsi="simhei" w:cs="宋体"/>
          <w:b/>
          <w:bCs/>
          <w:color w:val="000000"/>
          <w:kern w:val="0"/>
          <w:sz w:val="30"/>
          <w:szCs w:val="30"/>
        </w:rPr>
        <w:t>财政部关于进一步加强政府采购需求和</w:t>
      </w:r>
    </w:p>
    <w:p w:rsidR="002D7277" w:rsidRPr="002D7277" w:rsidRDefault="002D7277" w:rsidP="002F6EB5">
      <w:pPr>
        <w:widowControl/>
        <w:spacing w:line="376" w:lineRule="atLeast"/>
        <w:jc w:val="center"/>
        <w:textAlignment w:val="baseline"/>
        <w:outlineLvl w:val="1"/>
        <w:rPr>
          <w:rFonts w:ascii="simhei" w:eastAsia="宋体" w:hAnsi="simhei" w:cs="宋体"/>
          <w:b/>
          <w:bCs/>
          <w:color w:val="000000"/>
          <w:kern w:val="0"/>
          <w:sz w:val="30"/>
          <w:szCs w:val="30"/>
        </w:rPr>
      </w:pPr>
      <w:r w:rsidRPr="002D7277">
        <w:rPr>
          <w:rFonts w:ascii="simhei" w:eastAsia="宋体" w:hAnsi="simhei" w:cs="宋体"/>
          <w:b/>
          <w:bCs/>
          <w:color w:val="000000"/>
          <w:kern w:val="0"/>
          <w:sz w:val="30"/>
          <w:szCs w:val="30"/>
        </w:rPr>
        <w:t>履约验收管理的指导意见</w:t>
      </w:r>
    </w:p>
    <w:p w:rsidR="002F6EB5" w:rsidRDefault="002D7277" w:rsidP="002D7277">
      <w:pPr>
        <w:widowControl/>
        <w:spacing w:line="351" w:lineRule="atLeast"/>
        <w:jc w:val="center"/>
        <w:textAlignment w:val="baseline"/>
        <w:rPr>
          <w:rFonts w:ascii="inherit" w:eastAsia="宋体" w:hAnsi="inherit" w:cs="宋体" w:hint="eastAsia"/>
          <w:b/>
          <w:bCs/>
          <w:color w:val="000000"/>
          <w:kern w:val="0"/>
          <w:sz w:val="24"/>
          <w:szCs w:val="24"/>
          <w:bdr w:val="none" w:sz="0" w:space="0" w:color="auto" w:frame="1"/>
        </w:rPr>
      </w:pPr>
      <w:r w:rsidRPr="002D7277">
        <w:rPr>
          <w:rFonts w:ascii="inherit" w:eastAsia="宋体" w:hAnsi="inherit" w:cs="宋体"/>
          <w:b/>
          <w:bCs/>
          <w:color w:val="000000"/>
          <w:kern w:val="0"/>
          <w:sz w:val="24"/>
          <w:szCs w:val="24"/>
          <w:bdr w:val="none" w:sz="0" w:space="0" w:color="auto" w:frame="1"/>
        </w:rPr>
        <w:t> </w:t>
      </w:r>
    </w:p>
    <w:p w:rsidR="002D7277" w:rsidRPr="002D7277" w:rsidRDefault="002D7277" w:rsidP="002D7277">
      <w:pPr>
        <w:widowControl/>
        <w:spacing w:line="351" w:lineRule="atLeast"/>
        <w:jc w:val="center"/>
        <w:textAlignment w:val="baseline"/>
        <w:rPr>
          <w:rFonts w:ascii="inherit" w:eastAsia="宋体" w:hAnsi="inherit" w:cs="宋体"/>
          <w:color w:val="000000"/>
          <w:kern w:val="0"/>
          <w:sz w:val="20"/>
          <w:szCs w:val="20"/>
        </w:rPr>
      </w:pPr>
      <w:r w:rsidRPr="002D7277">
        <w:rPr>
          <w:rFonts w:ascii="inherit" w:eastAsia="宋体" w:hAnsi="inherit" w:cs="宋体"/>
          <w:b/>
          <w:bCs/>
          <w:color w:val="000000"/>
          <w:kern w:val="0"/>
          <w:sz w:val="24"/>
          <w:szCs w:val="24"/>
          <w:bdr w:val="none" w:sz="0" w:space="0" w:color="auto" w:frame="1"/>
        </w:rPr>
        <w:t>财库〔</w:t>
      </w:r>
      <w:r w:rsidRPr="002D7277">
        <w:rPr>
          <w:rFonts w:ascii="inherit" w:eastAsia="宋体" w:hAnsi="inherit" w:cs="宋体"/>
          <w:b/>
          <w:bCs/>
          <w:color w:val="000000"/>
          <w:kern w:val="0"/>
          <w:sz w:val="24"/>
          <w:szCs w:val="24"/>
          <w:bdr w:val="none" w:sz="0" w:space="0" w:color="auto" w:frame="1"/>
        </w:rPr>
        <w:t>2016</w:t>
      </w:r>
      <w:r w:rsidRPr="002D7277">
        <w:rPr>
          <w:rFonts w:ascii="inherit" w:eastAsia="宋体" w:hAnsi="inherit" w:cs="宋体"/>
          <w:b/>
          <w:bCs/>
          <w:color w:val="000000"/>
          <w:kern w:val="0"/>
          <w:sz w:val="24"/>
          <w:szCs w:val="24"/>
          <w:bdr w:val="none" w:sz="0" w:space="0" w:color="auto" w:frame="1"/>
        </w:rPr>
        <w:t>〕</w:t>
      </w:r>
      <w:r w:rsidRPr="002D7277">
        <w:rPr>
          <w:rFonts w:ascii="inherit" w:eastAsia="宋体" w:hAnsi="inherit" w:cs="宋体"/>
          <w:b/>
          <w:bCs/>
          <w:color w:val="000000"/>
          <w:kern w:val="0"/>
          <w:sz w:val="24"/>
          <w:szCs w:val="24"/>
          <w:bdr w:val="none" w:sz="0" w:space="0" w:color="auto" w:frame="1"/>
        </w:rPr>
        <w:t>205</w:t>
      </w:r>
      <w:r w:rsidRPr="002D7277">
        <w:rPr>
          <w:rFonts w:ascii="inherit" w:eastAsia="宋体" w:hAnsi="inherit" w:cs="宋体"/>
          <w:b/>
          <w:bCs/>
          <w:color w:val="000000"/>
          <w:kern w:val="0"/>
          <w:sz w:val="24"/>
          <w:szCs w:val="24"/>
          <w:bdr w:val="none" w:sz="0" w:space="0" w:color="auto" w:frame="1"/>
        </w:rPr>
        <w:t>号</w:t>
      </w:r>
      <w:r w:rsidRPr="002D7277">
        <w:rPr>
          <w:rFonts w:ascii="inherit" w:eastAsia="宋体" w:hAnsi="inherit" w:cs="宋体"/>
          <w:b/>
          <w:bCs/>
          <w:color w:val="000000"/>
          <w:kern w:val="0"/>
          <w:sz w:val="24"/>
          <w:szCs w:val="24"/>
          <w:bdr w:val="none" w:sz="0" w:space="0" w:color="auto" w:frame="1"/>
        </w:rPr>
        <w:t> </w:t>
      </w:r>
    </w:p>
    <w:p w:rsidR="00C9376B" w:rsidRDefault="002D7277" w:rsidP="00B85FC6">
      <w:pPr>
        <w:pStyle w:val="a5"/>
        <w:spacing w:line="560" w:lineRule="exact"/>
        <w:rPr>
          <w:rFonts w:ascii="inherit" w:eastAsia="宋体" w:hAnsi="inherit" w:cs="宋体" w:hint="eastAsia"/>
          <w:color w:val="000000"/>
          <w:kern w:val="0"/>
          <w:sz w:val="24"/>
        </w:rPr>
      </w:pPr>
      <w:r w:rsidRPr="002D7277">
        <w:rPr>
          <w:rFonts w:ascii="inherit" w:eastAsia="宋体" w:hAnsi="inherit" w:cs="宋体"/>
          <w:color w:val="000000"/>
          <w:kern w:val="0"/>
          <w:sz w:val="24"/>
        </w:rPr>
        <w:t xml:space="preserve">　　</w:t>
      </w:r>
    </w:p>
    <w:p w:rsidR="002D7277" w:rsidRPr="002D7277" w:rsidRDefault="002D7277" w:rsidP="00954D83">
      <w:pPr>
        <w:pStyle w:val="a5"/>
        <w:spacing w:line="560" w:lineRule="exact"/>
        <w:ind w:firstLineChars="200" w:firstLine="600"/>
        <w:rPr>
          <w:rFonts w:ascii="仿宋" w:eastAsia="仿宋" w:hAnsi="仿宋"/>
          <w:szCs w:val="30"/>
        </w:rPr>
      </w:pPr>
      <w:r w:rsidRPr="002D7277">
        <w:rPr>
          <w:rFonts w:ascii="仿宋" w:eastAsia="仿宋" w:hAnsi="仿宋"/>
          <w:szCs w:val="30"/>
        </w:rPr>
        <w:t>近年来,各地区、各部门认真贯彻政府采购结果导向改革要求,落实《中华人民共和国政府采购法》及其实施条例有关规定,不断加强政府采购需求和履约验收管理,取得了初步成效。但从总体上看,政府采购需求和履约验收管理还存在认识不到位、责任不清晰、措施不细化等问题。为了进一步提高政府采购需求和履约验收管理的科学化、规范化水平,现就有关工作提出以下意见: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一、高度重视政府采购需求和履约验收管理</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依法加强政府采购需求和履约验收管理,是深化政府采购制度改革、提高政府采购效率和质量的重要保证。科学合理确定采购需求是加强政府采购源头管理的重要内容,是执行政府采购预算、发挥采购政策功能、落实公平竞争交易规则的重要抓手,在采购活动整体流程中具有承上启下的重要作用。严格规范开展履约验收是加强政府采购结果管理的重要举措,是保证采购质量、开展绩效评价、形成闭环管理的重要环节,对实现采购与预算、资产及财务等管理工作协调联动具有重要意义。各地区、各部门要充分认识政府采购需求和履约验收管理的重要性和必要性,切实加强政府采购活动的源头和结果管理。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二、科学合理确定采购需求</w:t>
      </w:r>
    </w:p>
    <w:p w:rsidR="002D7277" w:rsidRPr="002D7277" w:rsidRDefault="002D7277" w:rsidP="00954D83">
      <w:pPr>
        <w:pStyle w:val="a5"/>
        <w:spacing w:line="560" w:lineRule="exact"/>
        <w:ind w:firstLineChars="200" w:firstLine="600"/>
        <w:rPr>
          <w:rFonts w:ascii="仿宋" w:eastAsia="仿宋" w:hAnsi="仿宋"/>
          <w:szCs w:val="30"/>
        </w:rPr>
      </w:pPr>
      <w:r w:rsidRPr="002D7277">
        <w:rPr>
          <w:rFonts w:ascii="仿宋" w:eastAsia="仿宋" w:hAnsi="仿宋"/>
          <w:szCs w:val="30"/>
        </w:rPr>
        <w:t>(一)采购人负责确定采购需求。采购人负责组织确定本单位</w:t>
      </w:r>
      <w:r w:rsidRPr="002D7277">
        <w:rPr>
          <w:rFonts w:ascii="仿宋" w:eastAsia="仿宋" w:hAnsi="仿宋"/>
          <w:szCs w:val="30"/>
        </w:rPr>
        <w:lastRenderedPageBreak/>
        <w:t>采购项目的采购需求。采购人委托采购代理机构编制采购需求的,应当在采购活动开始前对采购需求进行书面确认。 </w:t>
      </w:r>
    </w:p>
    <w:p w:rsidR="002D7277" w:rsidRPr="002D7277" w:rsidRDefault="002D7277" w:rsidP="00954D83">
      <w:pPr>
        <w:pStyle w:val="a5"/>
        <w:spacing w:line="560" w:lineRule="exact"/>
        <w:ind w:firstLineChars="200" w:firstLine="600"/>
        <w:rPr>
          <w:rFonts w:ascii="仿宋" w:eastAsia="仿宋" w:hAnsi="仿宋"/>
          <w:szCs w:val="30"/>
        </w:rPr>
      </w:pPr>
      <w:r w:rsidRPr="002D7277">
        <w:rPr>
          <w:rFonts w:ascii="仿宋" w:eastAsia="仿宋" w:hAnsi="仿宋"/>
          <w:szCs w:val="30"/>
        </w:rPr>
        <w:t>(二)采购需求应当合规、完整、明确。采购需求应当符合国家法律法规规定,执行国家相关标准、行业标准、地方标准等标准规范,落实政府采购支持节能环保、促进中小企业发展等政策要求。除因技术复杂或者性质特殊,不能确定详细规格或者具体要求外,采购需求应当完整、明确。必要时,应当就确定采购需求征求相关供应商、专家的意见。采购需求应当包括采购对象需实现的功能或者目标,满足项目需要的所有技术、服务、安全等要求,采购对象的数量、交付或实施的时间和地点,采购对象的验收标准等内容。采购需求描述应当清楚明了、规范表述、含义准确,能够通过客观指标量化的应当量化。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三)加强需求论证和社会参与。采购人可以根据项目特点,结合预算编制、相关可行性论证和需求调研情况对采购需求进行论证。政府向社会公众提供的公共服务项目,采购人应当就确定采购需求征求社会公众的意见。需求复杂的采购项目可引入第三方专业机构和专家,吸纳社会力量参与采购需求编制及论证。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四)严格依据采购需求编制采购文件及合同。采购文件及合同应当完整反映采购需求的有关内容。采购文件设定的评审因素应当与采购需求对应,采购需求相关指标有区间规定的,评审因素应当量化到相应区间。采购合同的具体条款应当包括项目的验收要求、与履约验收挂钩的资金支付条件及时间、争议处理规定、采购人及供应商各自权利义务等内容。采购需求、项目验收标准和程序应当作为采购合同的附件。 </w:t>
      </w:r>
    </w:p>
    <w:p w:rsidR="002D7277" w:rsidRPr="002D7277" w:rsidRDefault="002D7277" w:rsidP="00954D83">
      <w:pPr>
        <w:pStyle w:val="a5"/>
        <w:spacing w:line="560" w:lineRule="exact"/>
        <w:ind w:firstLineChars="200" w:firstLine="600"/>
        <w:rPr>
          <w:rFonts w:ascii="仿宋" w:eastAsia="仿宋" w:hAnsi="仿宋"/>
          <w:szCs w:val="30"/>
        </w:rPr>
      </w:pPr>
      <w:r w:rsidRPr="002D7277">
        <w:rPr>
          <w:rFonts w:ascii="仿宋" w:eastAsia="仿宋" w:hAnsi="仿宋"/>
          <w:szCs w:val="30"/>
        </w:rPr>
        <w:lastRenderedPageBreak/>
        <w:t>三、严格规范开展履约验收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(五)采购人应当依法组织履约验收工作。采购人应当根据采购项目的具体情况,自行组织项目验收或者委托采购代理机构验收。采购人委托采购代理机构进行履约验收的,应当对验收结果进行书面确认。 </w:t>
      </w:r>
    </w:p>
    <w:p w:rsidR="002D7277" w:rsidRPr="002D7277" w:rsidRDefault="002D7277" w:rsidP="00954D83">
      <w:pPr>
        <w:pStyle w:val="a5"/>
        <w:spacing w:line="560" w:lineRule="exact"/>
        <w:ind w:firstLineChars="200" w:firstLine="600"/>
        <w:rPr>
          <w:rFonts w:ascii="仿宋" w:eastAsia="仿宋" w:hAnsi="仿宋"/>
          <w:szCs w:val="30"/>
        </w:rPr>
      </w:pPr>
      <w:r w:rsidRPr="002D7277">
        <w:rPr>
          <w:rFonts w:ascii="仿宋" w:eastAsia="仿宋" w:hAnsi="仿宋"/>
          <w:szCs w:val="30"/>
        </w:rPr>
        <w:t>(六)完整细化编制验收方案。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服务类项目,可根据项目特点对服务期内的服务实施情况进行分期考核,结合考核情况和服务效果进行验收;工程类项目应当按照行业管理部门规定的标准、方法和内容进行验收。 </w:t>
      </w:r>
    </w:p>
    <w:p w:rsidR="002D7277" w:rsidRPr="002D7277" w:rsidRDefault="002D7277" w:rsidP="00954D83">
      <w:pPr>
        <w:pStyle w:val="a5"/>
        <w:spacing w:line="560" w:lineRule="exact"/>
        <w:ind w:firstLineChars="200" w:firstLine="600"/>
        <w:rPr>
          <w:rFonts w:ascii="仿宋" w:eastAsia="仿宋" w:hAnsi="仿宋"/>
          <w:szCs w:val="30"/>
        </w:rPr>
      </w:pPr>
      <w:r w:rsidRPr="002D7277">
        <w:rPr>
          <w:rFonts w:ascii="仿宋" w:eastAsia="仿宋" w:hAnsi="仿宋"/>
          <w:szCs w:val="30"/>
        </w:rPr>
        <w:t>(七)完善验收方式。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八)严格按照采购合同开展履约验收。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w:t>
      </w:r>
      <w:r w:rsidRPr="002D7277">
        <w:rPr>
          <w:rFonts w:ascii="仿宋" w:eastAsia="仿宋" w:hAnsi="仿宋"/>
          <w:szCs w:val="30"/>
        </w:rPr>
        <w:lastRenderedPageBreak/>
        <w:t>签署。验收结果应当与采购合同约定的资金支付及履约保证金返还条件挂钩。履约验收的各项资料应当存档备查。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九)严格落实履约验收责任。验收合格的项目,采购人应当根据采购合同的约定及时向供应商支付采购资金、退还履约保证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四、工作要求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十)强化采购人对采购需求和履约验收的主体责任。采购人应当切实做好需求编制和履约验收工作,完善内部机制、强化内部监督、细化内部流程,把采购需求和履约验收嵌入本单位内控管理流程,加强相关工作的组织、人员和经费保障。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十一)加强采购需求和履约验收的业务指导。各级财政部门应当按照结果导向的改革要求,积极研究制定通用产品需求标准和采购文件标准文本,探索建立供应商履约评价制度,推动在政府采购评审中应用履约验收和绩效评价结果。 </w:t>
      </w:r>
    </w:p>
    <w:p w:rsidR="002D7277" w:rsidRPr="002D7277" w:rsidRDefault="002D7277" w:rsidP="00B85FC6">
      <w:pPr>
        <w:pStyle w:val="a5"/>
        <w:spacing w:line="560" w:lineRule="exact"/>
        <w:rPr>
          <w:rFonts w:ascii="仿宋" w:eastAsia="仿宋" w:hAnsi="仿宋"/>
          <w:szCs w:val="30"/>
        </w:rPr>
      </w:pPr>
      <w:r w:rsidRPr="002D7277">
        <w:rPr>
          <w:rFonts w:ascii="仿宋" w:eastAsia="仿宋" w:hAnsi="仿宋"/>
          <w:szCs w:val="30"/>
        </w:rPr>
        <w:t>(十二)细化相关制度规定。各地区、各部门可根据本意见精神,研究制定符合本地区、本部门实际情况的具体办法和工作细则,切实加强政府采购活动中的需求和履约验收管理。 </w:t>
      </w:r>
    </w:p>
    <w:p w:rsidR="00D91B91" w:rsidRDefault="002D7277" w:rsidP="00C9376B">
      <w:pPr>
        <w:pStyle w:val="a5"/>
        <w:spacing w:line="560" w:lineRule="exact"/>
        <w:rPr>
          <w:rFonts w:ascii="仿宋" w:eastAsia="仿宋" w:hAnsi="仿宋" w:hint="eastAsia"/>
          <w:szCs w:val="30"/>
        </w:rPr>
      </w:pPr>
      <w:r w:rsidRPr="002D7277">
        <w:rPr>
          <w:rFonts w:ascii="仿宋" w:eastAsia="仿宋" w:hAnsi="仿宋"/>
          <w:szCs w:val="30"/>
        </w:rPr>
        <w:t xml:space="preserve">　　　　　　　　　　　　　　　　    </w:t>
      </w:r>
      <w:r w:rsidR="00C9376B">
        <w:rPr>
          <w:rFonts w:ascii="仿宋" w:eastAsia="仿宋" w:hAnsi="仿宋"/>
          <w:szCs w:val="30"/>
        </w:rPr>
        <w:t>                     </w:t>
      </w:r>
    </w:p>
    <w:p w:rsidR="00C9376B" w:rsidRDefault="002D7277" w:rsidP="00F37C08">
      <w:pPr>
        <w:pStyle w:val="a5"/>
        <w:spacing w:line="560" w:lineRule="exact"/>
        <w:ind w:firstLineChars="1650" w:firstLine="4950"/>
        <w:rPr>
          <w:rFonts w:ascii="宋体" w:eastAsia="宋体" w:cs="宋体" w:hint="eastAsia"/>
          <w:szCs w:val="30"/>
        </w:rPr>
      </w:pPr>
      <w:r w:rsidRPr="002D7277">
        <w:rPr>
          <w:rFonts w:ascii="仿宋" w:eastAsia="仿宋" w:hAnsi="仿宋"/>
          <w:szCs w:val="30"/>
        </w:rPr>
        <w:t>财政部 </w:t>
      </w:r>
      <w:r w:rsidR="00C9376B" w:rsidRPr="002D7277">
        <w:rPr>
          <w:rFonts w:ascii="宋体" w:eastAsia="宋体" w:cs="宋体" w:hint="eastAsia"/>
          <w:szCs w:val="30"/>
        </w:rPr>
        <w:t> </w:t>
      </w:r>
    </w:p>
    <w:p w:rsidR="002D7277" w:rsidRPr="002D7277" w:rsidRDefault="00C9376B" w:rsidP="00F37C08">
      <w:pPr>
        <w:pStyle w:val="a5"/>
        <w:spacing w:line="560" w:lineRule="exact"/>
        <w:ind w:firstLineChars="600" w:firstLine="1800"/>
        <w:rPr>
          <w:rFonts w:ascii="仿宋" w:eastAsia="仿宋" w:hAnsi="仿宋"/>
          <w:szCs w:val="30"/>
        </w:rPr>
      </w:pPr>
      <w:r w:rsidRPr="002D7277">
        <w:rPr>
          <w:rFonts w:ascii="宋体" w:eastAsia="宋体" w:cs="宋体" w:hint="eastAsia"/>
          <w:szCs w:val="30"/>
        </w:rPr>
        <w:t> </w:t>
      </w:r>
      <w:r>
        <w:rPr>
          <w:rFonts w:ascii="宋体" w:eastAsia="宋体" w:cs="宋体" w:hint="eastAsia"/>
          <w:szCs w:val="30"/>
        </w:rPr>
        <w:t xml:space="preserve">              </w:t>
      </w:r>
      <w:r w:rsidR="00D91B91">
        <w:rPr>
          <w:rFonts w:ascii="宋体" w:eastAsia="宋体" w:cs="宋体" w:hint="eastAsia"/>
          <w:szCs w:val="30"/>
        </w:rPr>
        <w:t xml:space="preserve"> </w:t>
      </w:r>
      <w:r w:rsidR="00F37C08">
        <w:rPr>
          <w:rFonts w:ascii="宋体" w:eastAsia="宋体" w:cs="宋体" w:hint="eastAsia"/>
          <w:szCs w:val="30"/>
        </w:rPr>
        <w:t xml:space="preserve"> </w:t>
      </w:r>
      <w:r w:rsidRPr="002D7277">
        <w:rPr>
          <w:rFonts w:hAnsi="仿宋_GB2312" w:cs="仿宋_GB2312" w:hint="eastAsia"/>
          <w:szCs w:val="30"/>
        </w:rPr>
        <w:t>2016</w:t>
      </w:r>
      <w:r w:rsidRPr="002D7277">
        <w:rPr>
          <w:rFonts w:ascii="仿宋" w:eastAsia="仿宋" w:hAnsi="仿宋"/>
          <w:szCs w:val="30"/>
        </w:rPr>
        <w:t>年11月25日</w:t>
      </w:r>
    </w:p>
    <w:p w:rsidR="00803654" w:rsidRDefault="002D7277" w:rsidP="00F009FD">
      <w:pPr>
        <w:pStyle w:val="a5"/>
        <w:spacing w:line="560" w:lineRule="exact"/>
        <w:rPr>
          <w:rFonts w:hint="eastAsia"/>
        </w:rPr>
      </w:pPr>
      <w:r w:rsidRPr="002D7277">
        <w:rPr>
          <w:rFonts w:ascii="仿宋" w:eastAsia="仿宋" w:hAnsi="仿宋"/>
          <w:szCs w:val="30"/>
        </w:rPr>
        <w:lastRenderedPageBreak/>
        <w:t xml:space="preserve">　　</w:t>
      </w:r>
      <w:r w:rsidRPr="002D7277">
        <w:rPr>
          <w:rFonts w:ascii="宋体" w:eastAsia="宋体" w:cs="宋体" w:hint="eastAsia"/>
          <w:szCs w:val="30"/>
        </w:rPr>
        <w:t>                                               </w:t>
      </w:r>
    </w:p>
    <w:sectPr w:rsidR="00803654" w:rsidSect="008036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456" w:rsidRDefault="00471456" w:rsidP="00E300DB">
      <w:r>
        <w:separator/>
      </w:r>
    </w:p>
  </w:endnote>
  <w:endnote w:type="continuationSeparator" w:id="1">
    <w:p w:rsidR="00471456" w:rsidRDefault="00471456" w:rsidP="00E300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hei">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altName w:val="仿宋_GB2312"/>
    <w:charset w:val="86"/>
    <w:family w:val="modern"/>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456" w:rsidRDefault="00471456" w:rsidP="00E300DB">
      <w:r>
        <w:separator/>
      </w:r>
    </w:p>
  </w:footnote>
  <w:footnote w:type="continuationSeparator" w:id="1">
    <w:p w:rsidR="00471456" w:rsidRDefault="00471456" w:rsidP="00E300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277"/>
    <w:rsid w:val="002D7277"/>
    <w:rsid w:val="002F6EB5"/>
    <w:rsid w:val="00471456"/>
    <w:rsid w:val="00803654"/>
    <w:rsid w:val="00954D83"/>
    <w:rsid w:val="00B579B9"/>
    <w:rsid w:val="00B85FC6"/>
    <w:rsid w:val="00C9376B"/>
    <w:rsid w:val="00D91B91"/>
    <w:rsid w:val="00E300DB"/>
    <w:rsid w:val="00F009FD"/>
    <w:rsid w:val="00F37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654"/>
    <w:pPr>
      <w:widowControl w:val="0"/>
      <w:jc w:val="both"/>
    </w:pPr>
  </w:style>
  <w:style w:type="paragraph" w:styleId="2">
    <w:name w:val="heading 2"/>
    <w:basedOn w:val="a"/>
    <w:link w:val="2Char"/>
    <w:uiPriority w:val="9"/>
    <w:qFormat/>
    <w:rsid w:val="002D72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7277"/>
    <w:rPr>
      <w:rFonts w:ascii="宋体" w:eastAsia="宋体" w:hAnsi="宋体" w:cs="宋体"/>
      <w:b/>
      <w:bCs/>
      <w:kern w:val="0"/>
      <w:sz w:val="36"/>
      <w:szCs w:val="36"/>
    </w:rPr>
  </w:style>
  <w:style w:type="paragraph" w:customStyle="1" w:styleId="tc">
    <w:name w:val="tc"/>
    <w:basedOn w:val="a"/>
    <w:rsid w:val="002D727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D7277"/>
  </w:style>
  <w:style w:type="paragraph" w:styleId="a3">
    <w:name w:val="header"/>
    <w:basedOn w:val="a"/>
    <w:link w:val="Char"/>
    <w:uiPriority w:val="99"/>
    <w:semiHidden/>
    <w:unhideWhenUsed/>
    <w:rsid w:val="00E300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00DB"/>
    <w:rPr>
      <w:sz w:val="18"/>
      <w:szCs w:val="18"/>
    </w:rPr>
  </w:style>
  <w:style w:type="paragraph" w:styleId="a4">
    <w:name w:val="footer"/>
    <w:basedOn w:val="a"/>
    <w:link w:val="Char0"/>
    <w:uiPriority w:val="99"/>
    <w:semiHidden/>
    <w:unhideWhenUsed/>
    <w:rsid w:val="00E300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00DB"/>
    <w:rPr>
      <w:sz w:val="18"/>
      <w:szCs w:val="18"/>
    </w:rPr>
  </w:style>
  <w:style w:type="character" w:customStyle="1" w:styleId="Char1">
    <w:name w:val="正文文本缩进 Char"/>
    <w:basedOn w:val="a0"/>
    <w:link w:val="a5"/>
    <w:rsid w:val="00E300DB"/>
    <w:rPr>
      <w:rFonts w:ascii="仿宋_GB2312" w:eastAsia="仿宋_GB2312" w:hAnsi="宋体"/>
      <w:sz w:val="30"/>
      <w:szCs w:val="24"/>
    </w:rPr>
  </w:style>
  <w:style w:type="paragraph" w:styleId="a5">
    <w:name w:val="Body Text Indent"/>
    <w:basedOn w:val="a"/>
    <w:link w:val="Char1"/>
    <w:rsid w:val="00E300DB"/>
    <w:pPr>
      <w:spacing w:line="600" w:lineRule="exact"/>
      <w:ind w:firstLine="601"/>
    </w:pPr>
    <w:rPr>
      <w:rFonts w:ascii="仿宋_GB2312" w:eastAsia="仿宋_GB2312" w:hAnsi="宋体"/>
      <w:sz w:val="30"/>
      <w:szCs w:val="24"/>
    </w:rPr>
  </w:style>
  <w:style w:type="character" w:customStyle="1" w:styleId="Char10">
    <w:name w:val="正文文本缩进 Char1"/>
    <w:basedOn w:val="a0"/>
    <w:link w:val="a5"/>
    <w:uiPriority w:val="99"/>
    <w:semiHidden/>
    <w:rsid w:val="00E300DB"/>
  </w:style>
</w:styles>
</file>

<file path=word/webSettings.xml><?xml version="1.0" encoding="utf-8"?>
<w:webSettings xmlns:r="http://schemas.openxmlformats.org/officeDocument/2006/relationships" xmlns:w="http://schemas.openxmlformats.org/wordprocessingml/2006/main">
  <w:divs>
    <w:div w:id="145170822">
      <w:bodyDiv w:val="1"/>
      <w:marLeft w:val="0"/>
      <w:marRight w:val="0"/>
      <w:marTop w:val="0"/>
      <w:marBottom w:val="0"/>
      <w:divBdr>
        <w:top w:val="none" w:sz="0" w:space="0" w:color="auto"/>
        <w:left w:val="none" w:sz="0" w:space="0" w:color="auto"/>
        <w:bottom w:val="none" w:sz="0" w:space="0" w:color="auto"/>
        <w:right w:val="none" w:sz="0" w:space="0" w:color="auto"/>
      </w:divBdr>
      <w:divsChild>
        <w:div w:id="1106578887">
          <w:marLeft w:val="0"/>
          <w:marRight w:val="0"/>
          <w:marTop w:val="0"/>
          <w:marBottom w:val="0"/>
          <w:divBdr>
            <w:top w:val="none" w:sz="0" w:space="0" w:color="auto"/>
            <w:left w:val="none" w:sz="0" w:space="0" w:color="auto"/>
            <w:bottom w:val="none" w:sz="0" w:space="0" w:color="auto"/>
            <w:right w:val="none" w:sz="0" w:space="0" w:color="auto"/>
          </w:divBdr>
          <w:divsChild>
            <w:div w:id="819729458">
              <w:marLeft w:val="0"/>
              <w:marRight w:val="0"/>
              <w:marTop w:val="0"/>
              <w:marBottom w:val="0"/>
              <w:divBdr>
                <w:top w:val="none" w:sz="0" w:space="0" w:color="auto"/>
                <w:left w:val="none" w:sz="0" w:space="0" w:color="auto"/>
                <w:bottom w:val="none" w:sz="0" w:space="0" w:color="auto"/>
                <w:right w:val="none" w:sz="0" w:space="0" w:color="auto"/>
              </w:divBdr>
              <w:divsChild>
                <w:div w:id="771319482">
                  <w:marLeft w:val="0"/>
                  <w:marRight w:val="0"/>
                  <w:marTop w:val="0"/>
                  <w:marBottom w:val="0"/>
                  <w:divBdr>
                    <w:top w:val="none" w:sz="0" w:space="0" w:color="auto"/>
                    <w:left w:val="none" w:sz="0" w:space="0" w:color="auto"/>
                    <w:bottom w:val="none" w:sz="0" w:space="0" w:color="auto"/>
                    <w:right w:val="none" w:sz="0" w:space="0" w:color="auto"/>
                  </w:divBdr>
                </w:div>
                <w:div w:id="1934630388">
                  <w:marLeft w:val="0"/>
                  <w:marRight w:val="0"/>
                  <w:marTop w:val="250"/>
                  <w:marBottom w:val="63"/>
                  <w:divBdr>
                    <w:top w:val="none" w:sz="0" w:space="0" w:color="auto"/>
                    <w:left w:val="none" w:sz="0" w:space="0" w:color="auto"/>
                    <w:bottom w:val="none" w:sz="0" w:space="0" w:color="auto"/>
                    <w:right w:val="none" w:sz="0" w:space="0" w:color="auto"/>
                  </w:divBdr>
                  <w:divsChild>
                    <w:div w:id="810556017">
                      <w:marLeft w:val="0"/>
                      <w:marRight w:val="0"/>
                      <w:marTop w:val="0"/>
                      <w:marBottom w:val="0"/>
                      <w:divBdr>
                        <w:top w:val="none" w:sz="0" w:space="0" w:color="auto"/>
                        <w:left w:val="none" w:sz="0" w:space="0" w:color="auto"/>
                        <w:bottom w:val="none" w:sz="0" w:space="0" w:color="auto"/>
                        <w:right w:val="none" w:sz="0" w:space="0" w:color="auto"/>
                      </w:divBdr>
                      <w:divsChild>
                        <w:div w:id="2004432922">
                          <w:marLeft w:val="0"/>
                          <w:marRight w:val="0"/>
                          <w:marTop w:val="0"/>
                          <w:marBottom w:val="0"/>
                          <w:divBdr>
                            <w:top w:val="none" w:sz="0" w:space="0" w:color="auto"/>
                            <w:left w:val="none" w:sz="0" w:space="0" w:color="auto"/>
                            <w:bottom w:val="none" w:sz="0" w:space="0" w:color="auto"/>
                            <w:right w:val="none" w:sz="0" w:space="0" w:color="auto"/>
                          </w:divBdr>
                          <w:divsChild>
                            <w:div w:id="239870865">
                              <w:marLeft w:val="0"/>
                              <w:marRight w:val="0"/>
                              <w:marTop w:val="0"/>
                              <w:marBottom w:val="0"/>
                              <w:divBdr>
                                <w:top w:val="none" w:sz="0" w:space="0" w:color="auto"/>
                                <w:left w:val="none" w:sz="0" w:space="0" w:color="auto"/>
                                <w:bottom w:val="none" w:sz="0" w:space="0" w:color="auto"/>
                                <w:right w:val="none" w:sz="0" w:space="0" w:color="auto"/>
                              </w:divBdr>
                            </w:div>
                          </w:divsChild>
                        </w:div>
                        <w:div w:id="14813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363</Words>
  <Characters>2073</Characters>
  <Application>Microsoft Office Word</Application>
  <DocSecurity>0</DocSecurity>
  <Lines>17</Lines>
  <Paragraphs>4</Paragraphs>
  <ScaleCrop>false</ScaleCrop>
  <Company>微软中国</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84</cp:revision>
  <dcterms:created xsi:type="dcterms:W3CDTF">2016-12-04T05:51:00Z</dcterms:created>
  <dcterms:modified xsi:type="dcterms:W3CDTF">2016-12-04T05:56:00Z</dcterms:modified>
</cp:coreProperties>
</file>