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spacing w:line="480" w:lineRule="auto"/>
        <w:jc w:val="center"/>
        <w:rPr>
          <w:rFonts w:cs="宋体"/>
          <w:b/>
          <w:bCs/>
          <w:sz w:val="60"/>
          <w:szCs w:val="60"/>
          <w:lang w:eastAsia="zh-CN"/>
        </w:rPr>
      </w:pPr>
      <w:r>
        <w:rPr>
          <w:rFonts w:hint="eastAsia" w:cs="宋体"/>
          <w:b/>
          <w:bCs/>
          <w:sz w:val="60"/>
          <w:szCs w:val="60"/>
          <w:lang w:eastAsia="zh-CN"/>
        </w:rPr>
        <w:t>安吉县梅溪镇微型项目</w:t>
      </w:r>
    </w:p>
    <w:p>
      <w:pPr>
        <w:pStyle w:val="23"/>
        <w:spacing w:line="480" w:lineRule="auto"/>
        <w:jc w:val="center"/>
        <w:rPr>
          <w:rFonts w:cs="宋体"/>
          <w:b/>
          <w:bCs/>
          <w:sz w:val="72"/>
          <w:szCs w:val="72"/>
          <w:lang w:eastAsia="zh-CN"/>
        </w:rPr>
      </w:pPr>
    </w:p>
    <w:p>
      <w:pPr>
        <w:pStyle w:val="23"/>
        <w:spacing w:line="480" w:lineRule="auto"/>
        <w:jc w:val="center"/>
        <w:rPr>
          <w:rFonts w:cs="宋体"/>
          <w:b/>
          <w:bCs/>
          <w:sz w:val="72"/>
          <w:szCs w:val="72"/>
          <w:lang w:eastAsia="zh-CN"/>
        </w:rPr>
      </w:pPr>
    </w:p>
    <w:p>
      <w:pPr>
        <w:spacing w:line="480" w:lineRule="auto"/>
        <w:jc w:val="center"/>
        <w:rPr>
          <w:rFonts w:ascii="宋体" w:hAnsi="宋体" w:cs="宋体"/>
          <w:b/>
          <w:bCs/>
          <w:sz w:val="96"/>
          <w:szCs w:val="96"/>
          <w:lang w:eastAsia="zh-CN"/>
        </w:rPr>
      </w:pPr>
      <w:r>
        <w:rPr>
          <w:rFonts w:hint="eastAsia" w:ascii="宋体" w:hAnsi="宋体" w:cs="宋体"/>
          <w:b/>
          <w:bCs/>
          <w:sz w:val="96"/>
          <w:szCs w:val="96"/>
          <w:lang w:eastAsia="zh-CN"/>
        </w:rPr>
        <w:t>竞 价 文 件</w:t>
      </w:r>
    </w:p>
    <w:p>
      <w:pPr>
        <w:spacing w:line="540" w:lineRule="exact"/>
        <w:rPr>
          <w:rFonts w:ascii="宋体" w:hAnsi="宋体" w:cs="宋体"/>
          <w:sz w:val="32"/>
          <w:szCs w:val="32"/>
        </w:rPr>
      </w:pPr>
    </w:p>
    <w:p>
      <w:pPr>
        <w:pStyle w:val="2"/>
        <w:rPr>
          <w:rFonts w:ascii="宋体" w:hAnsi="宋体" w:cs="宋体"/>
          <w:sz w:val="32"/>
          <w:szCs w:val="32"/>
        </w:rPr>
      </w:pPr>
    </w:p>
    <w:p>
      <w:pPr>
        <w:rPr>
          <w:rFonts w:ascii="宋体" w:hAnsi="宋体" w:cs="宋体"/>
          <w:sz w:val="32"/>
          <w:szCs w:val="32"/>
        </w:rPr>
      </w:pPr>
    </w:p>
    <w:p>
      <w:pPr>
        <w:pStyle w:val="2"/>
        <w:rPr>
          <w:rFonts w:ascii="宋体" w:hAnsi="宋体" w:cs="宋体"/>
        </w:rPr>
      </w:pPr>
    </w:p>
    <w:p>
      <w:pPr>
        <w:pStyle w:val="10"/>
        <w:widowControl/>
        <w:ind w:firstLine="1920" w:firstLineChars="600"/>
        <w:rPr>
          <w:rFonts w:ascii="宋体" w:hAnsi="宋体" w:cs="宋体"/>
          <w:sz w:val="36"/>
          <w:szCs w:val="36"/>
        </w:rPr>
      </w:pPr>
      <w:r>
        <w:rPr>
          <w:rFonts w:hint="eastAsia" w:ascii="宋体" w:hAnsi="宋体" w:cs="宋体"/>
          <w:sz w:val="32"/>
          <w:szCs w:val="32"/>
        </w:rPr>
        <w:t>项目编号：MXWX-HX-2021-035</w:t>
      </w:r>
    </w:p>
    <w:p>
      <w:pPr>
        <w:tabs>
          <w:tab w:val="left" w:pos="2595"/>
        </w:tabs>
        <w:spacing w:line="540" w:lineRule="exact"/>
        <w:rPr>
          <w:rFonts w:ascii="宋体" w:hAnsi="宋体" w:cs="宋体"/>
          <w:sz w:val="32"/>
          <w:szCs w:val="32"/>
        </w:rPr>
      </w:pPr>
    </w:p>
    <w:p>
      <w:pPr>
        <w:pStyle w:val="2"/>
        <w:rPr>
          <w:rFonts w:ascii="宋体" w:hAnsi="宋体" w:cs="宋体"/>
          <w:sz w:val="32"/>
          <w:szCs w:val="32"/>
        </w:rPr>
      </w:pPr>
    </w:p>
    <w:p>
      <w:pPr>
        <w:pStyle w:val="2"/>
        <w:rPr>
          <w:rFonts w:ascii="宋体" w:hAnsi="宋体" w:cs="宋体"/>
        </w:rPr>
      </w:pPr>
    </w:p>
    <w:p>
      <w:pPr>
        <w:pStyle w:val="2"/>
        <w:rPr>
          <w:rFonts w:ascii="宋体" w:hAnsi="宋体" w:cs="宋体"/>
          <w:b/>
          <w:bCs/>
          <w:color w:val="0000FF"/>
          <w:w w:val="90"/>
          <w:sz w:val="32"/>
          <w:szCs w:val="32"/>
          <w:u w:val="single"/>
          <w:lang w:eastAsia="zh-CN"/>
        </w:rPr>
      </w:pPr>
      <w:r>
        <w:rPr>
          <w:rFonts w:hint="eastAsia" w:ascii="宋体" w:hAnsi="宋体" w:cs="宋体"/>
          <w:b/>
          <w:bCs/>
          <w:color w:val="0000FF"/>
          <w:w w:val="90"/>
          <w:sz w:val="32"/>
          <w:szCs w:val="32"/>
          <w:u w:val="single"/>
          <w:lang w:eastAsia="zh-CN"/>
        </w:rPr>
        <w:t>项目名称：示范区临港园区兴山区块（浙锚地块二期）、湖北湾地块平整工程施工监理项目</w:t>
      </w:r>
    </w:p>
    <w:p>
      <w:pPr>
        <w:pStyle w:val="2"/>
        <w:rPr>
          <w:rFonts w:ascii="宋体" w:hAnsi="宋体" w:cs="宋体"/>
          <w:b/>
          <w:bCs/>
          <w:color w:val="0000FF"/>
          <w:w w:val="90"/>
          <w:sz w:val="32"/>
          <w:szCs w:val="32"/>
          <w:u w:val="single"/>
          <w:lang w:eastAsia="zh-CN"/>
        </w:rPr>
      </w:pPr>
      <w:r>
        <w:rPr>
          <w:rFonts w:hint="eastAsia" w:ascii="宋体" w:hAnsi="宋体" w:cs="宋体"/>
          <w:b/>
          <w:bCs/>
          <w:color w:val="0000FF"/>
          <w:w w:val="90"/>
          <w:sz w:val="32"/>
          <w:szCs w:val="32"/>
          <w:u w:val="single"/>
          <w:lang w:eastAsia="zh-CN"/>
        </w:rPr>
        <w:t>项目业主：安吉紫梅实业有限公司</w:t>
      </w:r>
    </w:p>
    <w:p>
      <w:pPr>
        <w:pStyle w:val="2"/>
        <w:rPr>
          <w:rFonts w:ascii="宋体" w:hAnsi="宋体" w:cs="宋体"/>
          <w:b/>
          <w:bCs/>
          <w:color w:val="0000FF"/>
          <w:w w:val="90"/>
          <w:sz w:val="32"/>
          <w:szCs w:val="32"/>
          <w:lang w:eastAsia="zh-CN"/>
        </w:rPr>
      </w:pPr>
      <w:r>
        <w:rPr>
          <w:rFonts w:hint="eastAsia" w:ascii="宋体" w:hAnsi="宋体" w:cs="宋体"/>
          <w:b/>
          <w:bCs/>
          <w:color w:val="0000FF"/>
          <w:w w:val="90"/>
          <w:sz w:val="32"/>
          <w:szCs w:val="32"/>
          <w:lang w:eastAsia="zh-CN"/>
        </w:rPr>
        <w:t>代理机构：浙江华夏工程管理有限公司</w:t>
      </w:r>
    </w:p>
    <w:p>
      <w:pPr>
        <w:pStyle w:val="2"/>
        <w:rPr>
          <w:rFonts w:ascii="宋体" w:hAnsi="宋体" w:cs="宋体"/>
          <w:b/>
          <w:bCs/>
          <w:color w:val="0000FF"/>
          <w:w w:val="90"/>
          <w:sz w:val="32"/>
          <w:szCs w:val="32"/>
          <w:lang w:eastAsia="zh-CN"/>
        </w:rPr>
      </w:pPr>
      <w:r>
        <w:rPr>
          <w:rFonts w:hint="eastAsia" w:ascii="宋体" w:hAnsi="宋体" w:cs="宋体"/>
          <w:b/>
          <w:bCs/>
          <w:color w:val="0000FF"/>
          <w:w w:val="90"/>
          <w:sz w:val="32"/>
          <w:szCs w:val="32"/>
          <w:lang w:eastAsia="zh-CN"/>
        </w:rPr>
        <w:t>备 案 人：安吉县梅溪镇公共资源交易分中心</w:t>
      </w:r>
    </w:p>
    <w:p>
      <w:pPr>
        <w:pStyle w:val="2"/>
        <w:rPr>
          <w:rFonts w:ascii="宋体" w:hAnsi="宋体" w:cs="宋体"/>
          <w:b/>
          <w:bCs/>
          <w:color w:val="0000FF"/>
          <w:w w:val="90"/>
          <w:sz w:val="36"/>
          <w:szCs w:val="36"/>
          <w:lang w:eastAsia="zh-CN"/>
        </w:rPr>
      </w:pPr>
      <w:r>
        <w:rPr>
          <w:rFonts w:hint="eastAsia" w:ascii="宋体" w:hAnsi="宋体" w:cs="宋体"/>
          <w:b/>
          <w:bCs/>
          <w:color w:val="0000FF"/>
          <w:w w:val="90"/>
          <w:sz w:val="32"/>
          <w:szCs w:val="32"/>
          <w:lang w:eastAsia="zh-CN"/>
        </w:rPr>
        <w:t>日    期： 2021年12月1</w:t>
      </w:r>
      <w:r>
        <w:rPr>
          <w:rFonts w:hint="eastAsia" w:ascii="宋体" w:hAnsi="宋体" w:cs="宋体"/>
          <w:b/>
          <w:bCs/>
          <w:color w:val="0000FF"/>
          <w:w w:val="90"/>
          <w:sz w:val="32"/>
          <w:szCs w:val="32"/>
          <w:lang w:val="en-US" w:eastAsia="zh-CN"/>
        </w:rPr>
        <w:t>3</w:t>
      </w:r>
      <w:r>
        <w:rPr>
          <w:rFonts w:hint="eastAsia" w:ascii="宋体" w:hAnsi="宋体" w:cs="宋体"/>
          <w:b/>
          <w:bCs/>
          <w:color w:val="0000FF"/>
          <w:w w:val="90"/>
          <w:sz w:val="32"/>
          <w:szCs w:val="32"/>
          <w:lang w:eastAsia="zh-CN"/>
        </w:rPr>
        <w:t>日</w:t>
      </w:r>
    </w:p>
    <w:p>
      <w:pPr>
        <w:pStyle w:val="10"/>
        <w:widowControl/>
        <w:jc w:val="center"/>
        <w:rPr>
          <w:rFonts w:ascii="宋体" w:hAnsi="宋体" w:cs="宋体"/>
          <w:b/>
          <w:bCs/>
          <w:color w:val="0000FF"/>
          <w:sz w:val="44"/>
          <w:szCs w:val="44"/>
        </w:rPr>
        <w:sectPr>
          <w:headerReference r:id="rId3" w:type="default"/>
          <w:pgSz w:w="11906" w:h="16838"/>
          <w:pgMar w:top="1270" w:right="1633" w:bottom="1270" w:left="1633" w:header="851" w:footer="992" w:gutter="0"/>
          <w:cols w:space="0" w:num="1"/>
          <w:docGrid w:type="lines" w:linePitch="312" w:charSpace="0"/>
        </w:sectPr>
      </w:pPr>
    </w:p>
    <w:p>
      <w:pPr>
        <w:pStyle w:val="10"/>
        <w:widowControl/>
        <w:jc w:val="center"/>
        <w:rPr>
          <w:rFonts w:ascii="宋体" w:hAnsi="宋体" w:cs="宋体"/>
          <w:b/>
          <w:bCs/>
          <w:sz w:val="44"/>
          <w:szCs w:val="44"/>
        </w:rPr>
      </w:pPr>
      <w:r>
        <w:rPr>
          <w:rFonts w:hint="eastAsia" w:ascii="宋体" w:hAnsi="宋体" w:cs="宋体"/>
          <w:b/>
          <w:bCs/>
          <w:sz w:val="44"/>
          <w:szCs w:val="44"/>
        </w:rPr>
        <w:t>目 录</w:t>
      </w:r>
    </w:p>
    <w:p>
      <w:pPr>
        <w:pStyle w:val="10"/>
        <w:widowControl/>
        <w:jc w:val="center"/>
        <w:rPr>
          <w:rFonts w:ascii="宋体" w:hAnsi="宋体" w:cs="宋体"/>
          <w:sz w:val="44"/>
          <w:szCs w:val="44"/>
        </w:rPr>
      </w:pPr>
    </w:p>
    <w:p>
      <w:pPr>
        <w:pStyle w:val="10"/>
        <w:widowControl/>
        <w:ind w:firstLine="723" w:firstLineChars="225"/>
        <w:rPr>
          <w:rFonts w:ascii="宋体" w:hAnsi="宋体" w:cs="宋体"/>
          <w:b/>
          <w:bCs/>
          <w:sz w:val="32"/>
          <w:szCs w:val="32"/>
        </w:rPr>
      </w:pPr>
      <w:r>
        <w:rPr>
          <w:rFonts w:hint="eastAsia" w:ascii="宋体" w:hAnsi="宋体" w:cs="宋体"/>
          <w:b/>
          <w:bCs/>
          <w:sz w:val="32"/>
          <w:szCs w:val="32"/>
        </w:rPr>
        <w:t>一、竞价公告</w:t>
      </w:r>
    </w:p>
    <w:p>
      <w:pPr>
        <w:pStyle w:val="10"/>
        <w:widowControl/>
        <w:ind w:firstLine="723" w:firstLineChars="225"/>
        <w:rPr>
          <w:rFonts w:ascii="宋体" w:hAnsi="宋体" w:cs="宋体"/>
          <w:b/>
          <w:bCs/>
          <w:sz w:val="32"/>
          <w:szCs w:val="32"/>
        </w:rPr>
      </w:pPr>
      <w:r>
        <w:rPr>
          <w:rFonts w:hint="eastAsia" w:ascii="宋体" w:hAnsi="宋体" w:cs="宋体"/>
          <w:b/>
          <w:bCs/>
          <w:sz w:val="32"/>
          <w:szCs w:val="32"/>
        </w:rPr>
        <w:t>二、竞价须知</w:t>
      </w:r>
    </w:p>
    <w:p>
      <w:pPr>
        <w:pStyle w:val="10"/>
        <w:widowControl/>
        <w:ind w:firstLine="723" w:firstLineChars="225"/>
        <w:rPr>
          <w:rFonts w:ascii="宋体" w:hAnsi="宋体" w:cs="宋体"/>
          <w:b/>
          <w:bCs/>
          <w:sz w:val="32"/>
          <w:szCs w:val="32"/>
        </w:rPr>
      </w:pPr>
      <w:r>
        <w:rPr>
          <w:rFonts w:hint="eastAsia" w:ascii="宋体" w:hAnsi="宋体" w:cs="宋体"/>
          <w:b/>
          <w:bCs/>
          <w:sz w:val="32"/>
          <w:szCs w:val="32"/>
        </w:rPr>
        <w:t>三、竞价响应文件</w:t>
      </w:r>
    </w:p>
    <w:p>
      <w:pPr>
        <w:pStyle w:val="10"/>
        <w:widowControl/>
        <w:rPr>
          <w:rFonts w:ascii="宋体" w:hAnsi="宋体" w:cs="宋体"/>
          <w:sz w:val="32"/>
          <w:szCs w:val="32"/>
        </w:rPr>
      </w:pPr>
    </w:p>
    <w:p>
      <w:pPr>
        <w:pStyle w:val="10"/>
        <w:widowControl/>
        <w:rPr>
          <w:rFonts w:ascii="宋体" w:hAnsi="宋体" w:cs="宋体"/>
          <w:sz w:val="32"/>
          <w:szCs w:val="32"/>
        </w:rPr>
      </w:pPr>
    </w:p>
    <w:p>
      <w:pPr>
        <w:pStyle w:val="10"/>
        <w:widowControl/>
        <w:rPr>
          <w:rFonts w:ascii="宋体" w:hAnsi="宋体" w:cs="宋体"/>
          <w:sz w:val="32"/>
          <w:szCs w:val="32"/>
        </w:rPr>
      </w:pPr>
    </w:p>
    <w:p>
      <w:pPr>
        <w:pStyle w:val="10"/>
        <w:widowControl/>
        <w:rPr>
          <w:rFonts w:ascii="宋体" w:hAnsi="宋体" w:cs="宋体"/>
          <w:sz w:val="32"/>
          <w:szCs w:val="32"/>
        </w:rPr>
      </w:pPr>
    </w:p>
    <w:p>
      <w:pPr>
        <w:pStyle w:val="10"/>
        <w:widowControl/>
        <w:rPr>
          <w:rFonts w:ascii="宋体" w:hAnsi="宋体" w:cs="宋体"/>
          <w:sz w:val="32"/>
          <w:szCs w:val="32"/>
        </w:rPr>
      </w:pPr>
    </w:p>
    <w:p>
      <w:pPr>
        <w:pStyle w:val="10"/>
        <w:widowControl/>
        <w:rPr>
          <w:rFonts w:ascii="宋体" w:hAnsi="宋体" w:cs="宋体"/>
          <w:sz w:val="32"/>
          <w:szCs w:val="32"/>
        </w:rPr>
      </w:pPr>
    </w:p>
    <w:p>
      <w:pPr>
        <w:pStyle w:val="10"/>
        <w:widowControl/>
        <w:rPr>
          <w:rFonts w:ascii="宋体" w:hAnsi="宋体" w:cs="宋体"/>
          <w:sz w:val="32"/>
          <w:szCs w:val="32"/>
        </w:rPr>
      </w:pPr>
    </w:p>
    <w:p>
      <w:pPr>
        <w:pStyle w:val="10"/>
        <w:widowControl/>
        <w:rPr>
          <w:rFonts w:ascii="宋体" w:hAnsi="宋体" w:cs="宋体"/>
          <w:sz w:val="32"/>
          <w:szCs w:val="32"/>
        </w:rPr>
      </w:pPr>
    </w:p>
    <w:p>
      <w:pPr>
        <w:pStyle w:val="10"/>
        <w:widowControl/>
        <w:rPr>
          <w:rFonts w:ascii="宋体" w:hAnsi="宋体" w:cs="宋体"/>
          <w:sz w:val="32"/>
          <w:szCs w:val="32"/>
        </w:rPr>
      </w:pPr>
    </w:p>
    <w:p>
      <w:pPr>
        <w:pStyle w:val="10"/>
        <w:widowControl/>
        <w:rPr>
          <w:rFonts w:ascii="宋体" w:hAnsi="宋体" w:cs="宋体"/>
          <w:sz w:val="32"/>
          <w:szCs w:val="32"/>
        </w:rPr>
      </w:pPr>
    </w:p>
    <w:p>
      <w:pPr>
        <w:rPr>
          <w:rFonts w:ascii="宋体" w:hAnsi="宋体" w:cs="宋体"/>
          <w:b/>
          <w:bCs/>
          <w:sz w:val="32"/>
          <w:szCs w:val="32"/>
          <w:lang w:eastAsia="zh-CN"/>
        </w:rPr>
      </w:pPr>
      <w:r>
        <w:rPr>
          <w:rFonts w:hint="eastAsia" w:ascii="宋体" w:hAnsi="宋体" w:cs="宋体"/>
          <w:b/>
          <w:bCs/>
          <w:sz w:val="32"/>
          <w:szCs w:val="32"/>
          <w:lang w:eastAsia="zh-CN"/>
        </w:rPr>
        <w:br w:type="page"/>
      </w:r>
    </w:p>
    <w:p>
      <w:pPr>
        <w:spacing w:line="360" w:lineRule="auto"/>
        <w:jc w:val="center"/>
        <w:rPr>
          <w:rFonts w:ascii="宋体" w:hAnsi="宋体" w:cs="宋体"/>
          <w:b/>
          <w:bCs/>
          <w:sz w:val="36"/>
          <w:szCs w:val="36"/>
          <w:lang w:eastAsia="zh-CN"/>
        </w:rPr>
      </w:pPr>
      <w:r>
        <w:rPr>
          <w:rFonts w:hint="eastAsia" w:ascii="宋体" w:hAnsi="宋体" w:cs="宋体"/>
          <w:b/>
          <w:bCs/>
          <w:sz w:val="36"/>
          <w:szCs w:val="36"/>
          <w:lang w:eastAsia="zh-CN"/>
        </w:rPr>
        <w:t>一、竞价公告</w:t>
      </w:r>
    </w:p>
    <w:p>
      <w:pPr>
        <w:pStyle w:val="2"/>
        <w:rPr>
          <w:rFonts w:ascii="宋体" w:hAnsi="宋体" w:cs="宋体"/>
          <w:lang w:eastAsia="zh-CN"/>
        </w:rPr>
      </w:pPr>
    </w:p>
    <w:p>
      <w:pPr>
        <w:widowControl/>
        <w:spacing w:line="360" w:lineRule="auto"/>
        <w:ind w:firstLine="560" w:firstLineChars="200"/>
        <w:rPr>
          <w:rFonts w:ascii="宋体" w:hAnsi="宋体" w:cs="宋体"/>
          <w:color w:val="333333"/>
          <w:sz w:val="28"/>
          <w:szCs w:val="28"/>
        </w:rPr>
      </w:pPr>
      <w:r>
        <w:rPr>
          <w:rFonts w:hint="eastAsia" w:ascii="宋体" w:hAnsi="宋体" w:cs="宋体"/>
          <w:sz w:val="28"/>
          <w:szCs w:val="28"/>
          <w:lang w:eastAsia="zh-CN"/>
        </w:rPr>
        <w:t>1、项目名称：示范区临港园区兴山区块（浙锚地块二期）、湖北湾地块平整工程施工监理项目</w:t>
      </w:r>
    </w:p>
    <w:p>
      <w:pPr>
        <w:spacing w:line="360" w:lineRule="auto"/>
        <w:ind w:firstLine="568" w:firstLineChars="200"/>
        <w:rPr>
          <w:rFonts w:ascii="宋体" w:hAnsi="宋体" w:cs="宋体"/>
          <w:sz w:val="28"/>
          <w:szCs w:val="28"/>
        </w:rPr>
      </w:pPr>
      <w:r>
        <w:rPr>
          <w:rFonts w:hint="eastAsia" w:ascii="宋体" w:hAnsi="宋体" w:cs="宋体"/>
          <w:spacing w:val="2"/>
          <w:sz w:val="28"/>
          <w:szCs w:val="28"/>
          <w:lang w:eastAsia="zh-CN"/>
        </w:rPr>
        <w:t>2、项目业主：安吉紫梅实业有限公司</w:t>
      </w:r>
    </w:p>
    <w:p>
      <w:pPr>
        <w:spacing w:line="360" w:lineRule="auto"/>
        <w:ind w:firstLine="568" w:firstLineChars="200"/>
        <w:rPr>
          <w:rFonts w:ascii="宋体" w:hAnsi="宋体" w:cs="宋体"/>
          <w:sz w:val="28"/>
          <w:szCs w:val="28"/>
          <w:lang w:eastAsia="zh-CN"/>
        </w:rPr>
      </w:pPr>
      <w:r>
        <w:rPr>
          <w:rFonts w:hint="eastAsia" w:ascii="宋体" w:hAnsi="宋体" w:cs="宋体"/>
          <w:spacing w:val="2"/>
          <w:sz w:val="28"/>
          <w:szCs w:val="28"/>
          <w:lang w:eastAsia="zh-CN"/>
        </w:rPr>
        <w:t>3、项目地点：</w:t>
      </w:r>
      <w:r>
        <w:rPr>
          <w:rFonts w:hint="eastAsia" w:ascii="宋体" w:hAnsi="宋体" w:cs="宋体"/>
          <w:sz w:val="28"/>
          <w:szCs w:val="28"/>
          <w:lang w:eastAsia="zh-CN"/>
        </w:rPr>
        <w:t>示范区临港园区兴山区块（浙锚地块二期）、湖北湾地块</w:t>
      </w:r>
    </w:p>
    <w:p>
      <w:pPr>
        <w:spacing w:line="360" w:lineRule="auto"/>
        <w:ind w:firstLine="568" w:firstLineChars="200"/>
        <w:rPr>
          <w:rFonts w:ascii="宋体" w:hAnsi="宋体" w:cs="宋体"/>
          <w:sz w:val="28"/>
          <w:szCs w:val="28"/>
        </w:rPr>
      </w:pPr>
      <w:r>
        <w:rPr>
          <w:rFonts w:hint="eastAsia" w:ascii="宋体" w:hAnsi="宋体" w:cs="宋体"/>
          <w:spacing w:val="2"/>
          <w:sz w:val="28"/>
          <w:szCs w:val="28"/>
          <w:lang w:eastAsia="zh-CN"/>
        </w:rPr>
        <w:t>4、项目概况：示范区临港园区兴山区块（浙锚地块二期）平整区域面积32143.7M2，总的挖方量239906.9M3，其中耕土层方量9529 M3，粉质粘土层、碎石土层方量43850.2 M3，全风化砂岩层方量6688.9 M3，强分化砂岩层方量62095.8 M3，中分化砂岩层方量117743 M3，回填方量8938.2 M3（回填材料拟用开挖的强分化砂岩层，中分化砂岩层），弃方为230968.7 M3。其中中风化砂岩方量80000 M3作为矿产品处置。</w:t>
      </w:r>
    </w:p>
    <w:p>
      <w:pPr>
        <w:pStyle w:val="10"/>
        <w:spacing w:after="0" w:line="360" w:lineRule="auto"/>
        <w:ind w:firstLine="568" w:firstLineChars="200"/>
        <w:rPr>
          <w:rFonts w:ascii="宋体" w:hAnsi="宋体" w:cs="宋体"/>
          <w:sz w:val="28"/>
          <w:szCs w:val="28"/>
        </w:rPr>
      </w:pPr>
      <w:r>
        <w:rPr>
          <w:rFonts w:hint="eastAsia" w:ascii="宋体" w:hAnsi="宋体" w:cs="宋体"/>
          <w:color w:val="333333"/>
          <w:spacing w:val="2"/>
          <w:sz w:val="28"/>
          <w:szCs w:val="28"/>
        </w:rPr>
        <w:t>5、本次竞价服务范围：整个施工阶段、保修阶段的全过程施工监理和相关服务整个施工阶段、保修阶段的全过程施工监理和相关服务。</w:t>
      </w:r>
    </w:p>
    <w:p>
      <w:pPr>
        <w:pStyle w:val="10"/>
        <w:spacing w:after="0" w:line="360" w:lineRule="auto"/>
        <w:ind w:firstLine="568" w:firstLineChars="200"/>
        <w:rPr>
          <w:rFonts w:ascii="宋体" w:hAnsi="宋体" w:cs="宋体"/>
          <w:sz w:val="28"/>
          <w:szCs w:val="28"/>
        </w:rPr>
      </w:pPr>
      <w:r>
        <w:rPr>
          <w:rFonts w:hint="eastAsia" w:ascii="宋体" w:hAnsi="宋体" w:cs="宋体"/>
          <w:color w:val="333333"/>
          <w:spacing w:val="2"/>
          <w:sz w:val="28"/>
          <w:szCs w:val="28"/>
        </w:rPr>
        <w:t>6、资格要求：</w:t>
      </w:r>
    </w:p>
    <w:p>
      <w:pPr>
        <w:pStyle w:val="10"/>
        <w:spacing w:after="0" w:line="360" w:lineRule="auto"/>
        <w:ind w:firstLine="568" w:firstLineChars="200"/>
        <w:rPr>
          <w:rFonts w:ascii="宋体" w:hAnsi="宋体" w:cs="宋体"/>
          <w:color w:val="333333"/>
          <w:spacing w:val="2"/>
          <w:sz w:val="28"/>
          <w:szCs w:val="28"/>
        </w:rPr>
      </w:pPr>
      <w:r>
        <w:rPr>
          <w:rFonts w:hint="eastAsia" w:ascii="宋体" w:hAnsi="宋体" w:cs="宋体"/>
          <w:color w:val="333333"/>
          <w:spacing w:val="2"/>
          <w:sz w:val="28"/>
          <w:szCs w:val="28"/>
        </w:rPr>
        <w:t>（1）竞价人资质要求：综合监理资质或市政公用工程专业监理丙级及其以上的独立法人；</w:t>
      </w:r>
    </w:p>
    <w:p>
      <w:pPr>
        <w:widowControl/>
        <w:shd w:val="solid" w:color="FFFFFF" w:fill="auto"/>
        <w:autoSpaceDN w:val="0"/>
        <w:spacing w:line="480" w:lineRule="exact"/>
        <w:ind w:firstLine="568" w:firstLineChars="200"/>
        <w:rPr>
          <w:rFonts w:ascii="宋体" w:hAnsi="宋体" w:cs="宋体"/>
          <w:color w:val="333333"/>
          <w:spacing w:val="2"/>
          <w:sz w:val="28"/>
          <w:szCs w:val="28"/>
          <w:lang w:eastAsia="zh-CN"/>
        </w:rPr>
      </w:pPr>
      <w:r>
        <w:rPr>
          <w:rFonts w:hint="eastAsia" w:ascii="宋体" w:hAnsi="宋体" w:cs="宋体"/>
          <w:color w:val="333333"/>
          <w:spacing w:val="2"/>
          <w:sz w:val="28"/>
          <w:szCs w:val="28"/>
        </w:rPr>
        <w:t>（2）拟派项目总监理工程师的要求</w:t>
      </w:r>
      <w:r>
        <w:rPr>
          <w:rFonts w:hint="eastAsia" w:ascii="宋体" w:hAnsi="宋体" w:cs="宋体"/>
          <w:color w:val="333333"/>
          <w:spacing w:val="2"/>
          <w:sz w:val="28"/>
          <w:szCs w:val="28"/>
          <w:lang w:eastAsia="zh-CN"/>
        </w:rPr>
        <w:t>：</w:t>
      </w:r>
      <w:r>
        <w:rPr>
          <w:rFonts w:hint="eastAsia" w:ascii="宋体" w:hAnsi="宋体" w:cs="宋体"/>
          <w:color w:val="333333"/>
          <w:spacing w:val="2"/>
          <w:sz w:val="28"/>
          <w:szCs w:val="28"/>
        </w:rPr>
        <w:t xml:space="preserve">①国家注册监理工程师（市政公用工程专业）②总监任职工程数量符合湖建发（2009）233号《湖州市建设工程监理市场行为管理暂行办法》要求。 </w:t>
      </w:r>
    </w:p>
    <w:p>
      <w:pPr>
        <w:pStyle w:val="10"/>
        <w:spacing w:after="0" w:line="360" w:lineRule="auto"/>
        <w:ind w:firstLine="568" w:firstLineChars="200"/>
        <w:rPr>
          <w:rFonts w:hint="eastAsia" w:ascii="宋体" w:hAnsi="宋体" w:cs="宋体"/>
          <w:bCs/>
          <w:color w:val="333333"/>
          <w:spacing w:val="2"/>
          <w:sz w:val="28"/>
          <w:szCs w:val="28"/>
        </w:rPr>
      </w:pPr>
      <w:r>
        <w:rPr>
          <w:rFonts w:hint="eastAsia" w:ascii="宋体" w:hAnsi="宋体" w:cs="宋体"/>
          <w:color w:val="333333"/>
          <w:spacing w:val="2"/>
          <w:sz w:val="28"/>
          <w:szCs w:val="28"/>
        </w:rPr>
        <w:t>7、监理服务期：</w:t>
      </w:r>
      <w:r>
        <w:rPr>
          <w:rFonts w:hint="eastAsia" w:ascii="宋体" w:hAnsi="宋体" w:cs="宋体"/>
          <w:bCs/>
          <w:color w:val="333333"/>
          <w:spacing w:val="2"/>
          <w:sz w:val="28"/>
          <w:szCs w:val="28"/>
        </w:rPr>
        <w:t>自本工程开工之日起至施工结束为止进行全过程、全方位监理（其中监理服务期至项目实际验收结束，并免费延长到审定工程结算为止；在工程质量保修期内，监理单位应承担相应的义务和责任。缺陷责任期</w:t>
      </w:r>
      <w:r>
        <w:rPr>
          <w:rFonts w:hint="eastAsia" w:ascii="宋体" w:hAnsi="宋体" w:cs="宋体"/>
          <w:bCs/>
          <w:color w:val="333333"/>
          <w:spacing w:val="2"/>
          <w:sz w:val="28"/>
          <w:szCs w:val="28"/>
          <w:lang w:val="en-US" w:eastAsia="zh-CN"/>
        </w:rPr>
        <w:t>2</w:t>
      </w:r>
      <w:r>
        <w:rPr>
          <w:rFonts w:hint="eastAsia" w:ascii="宋体" w:hAnsi="宋体" w:cs="宋体"/>
          <w:bCs/>
          <w:color w:val="333333"/>
          <w:spacing w:val="2"/>
          <w:sz w:val="28"/>
          <w:szCs w:val="28"/>
        </w:rPr>
        <w:t>年。）预计工期60日历天。</w:t>
      </w:r>
    </w:p>
    <w:p>
      <w:pPr>
        <w:spacing w:line="500" w:lineRule="exact"/>
        <w:ind w:firstLine="568" w:firstLineChars="200"/>
        <w:rPr>
          <w:rFonts w:hint="eastAsia" w:ascii="宋体" w:hAnsi="宋体" w:cs="宋体"/>
          <w:bCs/>
          <w:color w:val="333333"/>
          <w:spacing w:val="2"/>
          <w:sz w:val="28"/>
          <w:szCs w:val="28"/>
          <w:lang w:eastAsia="zh-CN"/>
        </w:rPr>
      </w:pPr>
      <w:r>
        <w:rPr>
          <w:rFonts w:hint="eastAsia" w:ascii="宋体" w:hAnsi="宋体" w:cs="宋体"/>
          <w:bCs/>
          <w:color w:val="333333"/>
          <w:spacing w:val="2"/>
          <w:sz w:val="28"/>
          <w:szCs w:val="28"/>
          <w:lang w:eastAsia="zh-CN"/>
        </w:rPr>
        <w:t>8、本项目纳入标后履</w:t>
      </w:r>
      <w:bookmarkStart w:id="7" w:name="_GoBack"/>
      <w:bookmarkEnd w:id="7"/>
      <w:r>
        <w:rPr>
          <w:rFonts w:hint="eastAsia" w:ascii="宋体" w:hAnsi="宋体" w:cs="宋体"/>
          <w:bCs/>
          <w:color w:val="333333"/>
          <w:spacing w:val="2"/>
          <w:sz w:val="28"/>
          <w:szCs w:val="28"/>
          <w:lang w:eastAsia="zh-CN"/>
        </w:rPr>
        <w:t>约考评，参与考评的关键岗位人员为施工现场项目部项目总监项目月考勤合格率为80%，项目整体考勤合格率为60%。</w:t>
      </w:r>
    </w:p>
    <w:p>
      <w:pPr>
        <w:pStyle w:val="2"/>
        <w:ind w:firstLine="994" w:firstLineChars="350"/>
        <w:rPr>
          <w:rFonts w:ascii="宋体" w:hAnsi="宋体" w:cs="宋体"/>
          <w:bCs/>
          <w:color w:val="333333"/>
          <w:spacing w:val="2"/>
          <w:sz w:val="28"/>
          <w:szCs w:val="28"/>
          <w:lang w:eastAsia="zh-CN"/>
        </w:rPr>
      </w:pPr>
      <w:r>
        <w:rPr>
          <w:rFonts w:hint="eastAsia" w:ascii="宋体" w:hAnsi="宋体" w:cs="宋体"/>
          <w:bCs/>
          <w:color w:val="333333"/>
          <w:spacing w:val="2"/>
          <w:sz w:val="28"/>
          <w:szCs w:val="28"/>
          <w:lang w:eastAsia="zh-CN"/>
        </w:rPr>
        <w:t>成交单位应按安吉县公共资源交易管理办公室安公管办发【2021】8号《关于推行工程建设项目中标单位标后履诺考评工程的通知》的要求，严格落实项目总监及专监在岗履职，并接受业主单位及相关监管部门的监督检查。具体内容详见通知（http://ggzy.anji.gov.cn/zcfg/002001/002001004/20210728/3e4818f9-7425-46fd-8787-f5702f53d605.html）。</w:t>
      </w:r>
    </w:p>
    <w:p>
      <w:pPr>
        <w:pStyle w:val="10"/>
        <w:spacing w:after="0" w:line="360" w:lineRule="auto"/>
        <w:ind w:firstLine="568" w:firstLineChars="200"/>
        <w:rPr>
          <w:rFonts w:ascii="宋体" w:hAnsi="宋体" w:cs="宋体"/>
          <w:sz w:val="28"/>
          <w:szCs w:val="28"/>
        </w:rPr>
      </w:pPr>
      <w:r>
        <w:rPr>
          <w:rFonts w:hint="eastAsia" w:ascii="宋体" w:hAnsi="宋体" w:cs="宋体"/>
          <w:color w:val="333333"/>
          <w:spacing w:val="2"/>
          <w:sz w:val="28"/>
          <w:szCs w:val="28"/>
        </w:rPr>
        <w:t>9、</w:t>
      </w:r>
      <w:r>
        <w:rPr>
          <w:rFonts w:hint="eastAsia" w:ascii="宋体" w:hAnsi="宋体" w:cs="宋体"/>
          <w:b/>
          <w:color w:val="0000FF"/>
          <w:spacing w:val="2"/>
          <w:sz w:val="28"/>
          <w:szCs w:val="28"/>
          <w:u w:val="single"/>
        </w:rPr>
        <w:t>最高限价为捌万柒仟壹佰元（￥87100元）</w:t>
      </w:r>
      <w:r>
        <w:rPr>
          <w:rFonts w:hint="eastAsia" w:ascii="宋体" w:hAnsi="宋体" w:cs="宋体"/>
          <w:b/>
          <w:color w:val="0000FF"/>
          <w:spacing w:val="2"/>
          <w:sz w:val="28"/>
          <w:szCs w:val="28"/>
        </w:rPr>
        <w:t xml:space="preserve">。 </w:t>
      </w:r>
    </w:p>
    <w:p>
      <w:pPr>
        <w:spacing w:line="360" w:lineRule="auto"/>
        <w:ind w:firstLine="560" w:firstLineChars="200"/>
        <w:rPr>
          <w:rFonts w:ascii="宋体" w:hAnsi="宋体" w:cs="宋体"/>
          <w:sz w:val="28"/>
          <w:szCs w:val="28"/>
        </w:rPr>
      </w:pPr>
      <w:r>
        <w:rPr>
          <w:rFonts w:hint="eastAsia" w:ascii="宋体" w:hAnsi="宋体" w:cs="宋体"/>
          <w:sz w:val="28"/>
          <w:szCs w:val="28"/>
          <w:lang w:eastAsia="zh-CN"/>
        </w:rPr>
        <w:t>10、确定中选人方式</w:t>
      </w:r>
      <w:r>
        <w:rPr>
          <w:rFonts w:hint="eastAsia" w:ascii="宋体" w:hAnsi="宋体" w:cs="宋体"/>
          <w:kern w:val="2"/>
          <w:sz w:val="28"/>
          <w:szCs w:val="28"/>
          <w:lang w:eastAsia="zh-CN"/>
        </w:rPr>
        <w:t>：</w:t>
      </w:r>
      <w:r>
        <w:rPr>
          <w:rFonts w:hint="eastAsia" w:ascii="宋体" w:hAnsi="宋体" w:cs="宋体"/>
          <w:sz w:val="28"/>
          <w:szCs w:val="28"/>
          <w:lang w:eastAsia="zh-CN"/>
        </w:rPr>
        <w:t>本次交易采用</w:t>
      </w:r>
      <w:r>
        <w:rPr>
          <w:rFonts w:hint="eastAsia" w:ascii="宋体" w:hAnsi="宋体" w:cs="宋体"/>
          <w:sz w:val="28"/>
          <w:szCs w:val="28"/>
          <w:u w:val="single"/>
          <w:lang w:eastAsia="zh-CN"/>
        </w:rPr>
        <w:t>合理低价法</w:t>
      </w:r>
      <w:r>
        <w:rPr>
          <w:rFonts w:hint="eastAsia" w:ascii="宋体" w:hAnsi="宋体" w:cs="宋体"/>
          <w:sz w:val="28"/>
          <w:szCs w:val="28"/>
          <w:lang w:eastAsia="zh-CN"/>
        </w:rPr>
        <w:t>确定竞价成交人。</w:t>
      </w:r>
    </w:p>
    <w:p>
      <w:pPr>
        <w:pStyle w:val="10"/>
        <w:spacing w:after="0" w:line="360" w:lineRule="auto"/>
        <w:ind w:firstLine="560" w:firstLineChars="200"/>
        <w:rPr>
          <w:rFonts w:ascii="宋体" w:hAnsi="宋体" w:cs="宋体"/>
          <w:sz w:val="28"/>
          <w:szCs w:val="28"/>
        </w:rPr>
      </w:pPr>
      <w:r>
        <w:rPr>
          <w:rFonts w:hint="eastAsia" w:ascii="宋体" w:hAnsi="宋体" w:cs="宋体"/>
          <w:color w:val="333333"/>
          <w:sz w:val="28"/>
          <w:szCs w:val="28"/>
        </w:rPr>
        <w:t>11、竞价时间及地点</w:t>
      </w:r>
    </w:p>
    <w:p>
      <w:pPr>
        <w:spacing w:line="360" w:lineRule="auto"/>
        <w:ind w:firstLine="560" w:firstLineChars="200"/>
        <w:rPr>
          <w:rFonts w:ascii="宋体" w:hAnsi="宋体" w:cs="宋体"/>
          <w:sz w:val="28"/>
          <w:szCs w:val="28"/>
        </w:rPr>
      </w:pPr>
      <w:r>
        <w:rPr>
          <w:rFonts w:hint="eastAsia" w:ascii="宋体" w:hAnsi="宋体" w:cs="宋体"/>
          <w:kern w:val="2"/>
          <w:sz w:val="28"/>
          <w:szCs w:val="28"/>
          <w:lang w:eastAsia="zh-CN"/>
        </w:rPr>
        <w:t>竞价时间</w:t>
      </w:r>
      <w:r>
        <w:rPr>
          <w:rFonts w:hint="eastAsia" w:ascii="宋体" w:hAnsi="宋体" w:cs="宋体"/>
          <w:sz w:val="28"/>
          <w:szCs w:val="28"/>
          <w:lang w:eastAsia="zh-CN"/>
        </w:rPr>
        <w:t>：</w:t>
      </w:r>
      <w:r>
        <w:rPr>
          <w:rFonts w:hint="eastAsia" w:ascii="宋体" w:hAnsi="宋体" w:cs="宋体"/>
          <w:b/>
          <w:bCs/>
          <w:color w:val="FF0000"/>
          <w:sz w:val="28"/>
          <w:u w:val="single"/>
          <w:shd w:val="clear" w:color="auto" w:fill="FFFFFF"/>
          <w:lang w:eastAsia="zh-CN"/>
        </w:rPr>
        <w:t>2021年12月 15 日下午14:00 ；</w:t>
      </w:r>
    </w:p>
    <w:p>
      <w:pPr>
        <w:spacing w:line="360" w:lineRule="auto"/>
        <w:ind w:firstLine="560" w:firstLineChars="200"/>
        <w:rPr>
          <w:rFonts w:ascii="宋体" w:hAnsi="宋体" w:cs="宋体"/>
          <w:b/>
          <w:sz w:val="32"/>
          <w:szCs w:val="28"/>
          <w:u w:val="single"/>
          <w:lang w:eastAsia="zh-CN"/>
        </w:rPr>
      </w:pPr>
      <w:r>
        <w:rPr>
          <w:rFonts w:hint="eastAsia" w:ascii="宋体" w:hAnsi="宋体" w:cs="宋体"/>
          <w:kern w:val="2"/>
          <w:sz w:val="28"/>
          <w:szCs w:val="28"/>
          <w:lang w:eastAsia="zh-CN"/>
        </w:rPr>
        <w:t>竞价</w:t>
      </w:r>
      <w:r>
        <w:rPr>
          <w:rFonts w:hint="eastAsia" w:ascii="宋体" w:hAnsi="宋体" w:cs="宋体"/>
          <w:sz w:val="28"/>
          <w:szCs w:val="28"/>
          <w:lang w:eastAsia="zh-CN"/>
        </w:rPr>
        <w:t>地点：</w:t>
      </w:r>
      <w:r>
        <w:rPr>
          <w:rFonts w:hint="eastAsia" w:ascii="宋体" w:hAnsi="宋体" w:cs="宋体"/>
          <w:b/>
          <w:bCs/>
          <w:color w:val="FF0000"/>
          <w:sz w:val="28"/>
          <w:u w:val="single"/>
          <w:shd w:val="clear" w:color="auto" w:fill="FFFFFF"/>
          <w:lang w:eastAsia="zh-CN"/>
        </w:rPr>
        <w:t>安吉县梅溪镇国土所三楼会议室</w:t>
      </w:r>
      <w:r>
        <w:rPr>
          <w:rFonts w:hint="eastAsia" w:ascii="宋体" w:hAnsi="宋体" w:cs="宋体"/>
          <w:b/>
          <w:bCs/>
          <w:color w:val="FF0000"/>
          <w:sz w:val="28"/>
          <w:u w:val="single"/>
          <w:shd w:val="clear" w:color="auto" w:fill="FFFFFF"/>
        </w:rPr>
        <w:t>。</w:t>
      </w:r>
    </w:p>
    <w:p>
      <w:pPr>
        <w:pStyle w:val="10"/>
        <w:spacing w:after="0" w:line="360" w:lineRule="auto"/>
        <w:ind w:firstLine="560" w:firstLineChars="200"/>
        <w:rPr>
          <w:rFonts w:ascii="宋体" w:hAnsi="宋体" w:cs="宋体"/>
          <w:color w:val="333333"/>
          <w:sz w:val="28"/>
          <w:szCs w:val="28"/>
        </w:rPr>
      </w:pPr>
      <w:r>
        <w:rPr>
          <w:rFonts w:hint="eastAsia" w:ascii="宋体" w:hAnsi="宋体" w:cs="宋体"/>
          <w:color w:val="333333"/>
          <w:sz w:val="28"/>
          <w:szCs w:val="28"/>
        </w:rPr>
        <w:t>12、联系方式</w:t>
      </w:r>
    </w:p>
    <w:p>
      <w:pPr>
        <w:widowControl/>
        <w:shd w:val="solid" w:color="FFFFFF" w:fill="auto"/>
        <w:autoSpaceDN w:val="0"/>
        <w:spacing w:line="360" w:lineRule="auto"/>
        <w:ind w:firstLine="560" w:firstLineChars="200"/>
        <w:rPr>
          <w:rFonts w:ascii="宋体" w:hAnsi="宋体" w:cs="宋体"/>
          <w:sz w:val="28"/>
          <w:szCs w:val="28"/>
          <w:shd w:val="clear" w:color="auto" w:fill="FFFFFF"/>
          <w:lang w:eastAsia="zh-CN"/>
        </w:rPr>
      </w:pPr>
      <w:r>
        <w:rPr>
          <w:rFonts w:hint="eastAsia" w:ascii="宋体" w:hAnsi="宋体" w:cs="宋体"/>
          <w:sz w:val="28"/>
          <w:szCs w:val="28"/>
          <w:shd w:val="clear" w:color="auto" w:fill="FFFFFF"/>
          <w:lang w:eastAsia="zh-CN"/>
        </w:rPr>
        <w:t>项目业主</w:t>
      </w:r>
      <w:r>
        <w:rPr>
          <w:rFonts w:hint="eastAsia" w:ascii="宋体" w:hAnsi="宋体" w:cs="宋体"/>
          <w:sz w:val="28"/>
          <w:szCs w:val="28"/>
          <w:shd w:val="clear" w:color="auto" w:fill="FFFFFF"/>
        </w:rPr>
        <w:t>：</w:t>
      </w:r>
      <w:r>
        <w:rPr>
          <w:rFonts w:hint="eastAsia" w:ascii="宋体" w:hAnsi="宋体" w:cs="宋体"/>
          <w:sz w:val="28"/>
          <w:szCs w:val="28"/>
          <w:shd w:val="clear" w:color="auto" w:fill="FFFFFF"/>
          <w:lang w:eastAsia="zh-CN"/>
        </w:rPr>
        <w:t xml:space="preserve">安吉紫梅实业有限公司 </w:t>
      </w:r>
    </w:p>
    <w:p>
      <w:pPr>
        <w:widowControl/>
        <w:shd w:val="solid" w:color="FFFFFF" w:fill="auto"/>
        <w:autoSpaceDN w:val="0"/>
        <w:spacing w:line="360" w:lineRule="auto"/>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代理机构：浙江华夏工程管理有限公司</w:t>
      </w:r>
    </w:p>
    <w:p>
      <w:pPr>
        <w:widowControl/>
        <w:shd w:val="solid" w:color="FFFFFF" w:fill="auto"/>
        <w:autoSpaceDN w:val="0"/>
        <w:spacing w:line="360" w:lineRule="auto"/>
        <w:ind w:firstLine="560" w:firstLineChars="200"/>
        <w:rPr>
          <w:rFonts w:ascii="宋体" w:hAnsi="宋体" w:cs="宋体"/>
          <w:sz w:val="28"/>
          <w:szCs w:val="28"/>
          <w:shd w:val="clear" w:color="auto" w:fill="FFFFFF"/>
          <w:lang w:eastAsia="zh-CN"/>
        </w:rPr>
      </w:pPr>
      <w:r>
        <w:rPr>
          <w:rFonts w:hint="eastAsia" w:ascii="宋体" w:hAnsi="宋体" w:cs="宋体"/>
          <w:sz w:val="28"/>
          <w:szCs w:val="28"/>
          <w:shd w:val="clear" w:color="auto" w:fill="FFFFFF"/>
        </w:rPr>
        <w:t>联系人：</w:t>
      </w:r>
      <w:r>
        <w:rPr>
          <w:rFonts w:hint="eastAsia" w:ascii="宋体" w:hAnsi="宋体" w:cs="宋体"/>
          <w:sz w:val="28"/>
          <w:szCs w:val="28"/>
          <w:shd w:val="clear" w:color="auto" w:fill="FFFFFF"/>
          <w:lang w:eastAsia="zh-CN"/>
        </w:rPr>
        <w:t>小刘</w:t>
      </w:r>
    </w:p>
    <w:p>
      <w:pPr>
        <w:widowControl/>
        <w:shd w:val="solid" w:color="FFFFFF" w:fill="auto"/>
        <w:autoSpaceDN w:val="0"/>
        <w:spacing w:line="360" w:lineRule="auto"/>
        <w:ind w:firstLine="560" w:firstLineChars="200"/>
        <w:rPr>
          <w:rFonts w:ascii="宋体" w:hAnsi="宋体" w:cs="宋体"/>
          <w:sz w:val="28"/>
          <w:szCs w:val="28"/>
          <w:shd w:val="clear" w:color="auto" w:fill="FFFFFF"/>
          <w:lang w:eastAsia="zh-CN"/>
        </w:rPr>
      </w:pPr>
      <w:r>
        <w:rPr>
          <w:rFonts w:hint="eastAsia" w:ascii="宋体" w:hAnsi="宋体" w:cs="宋体"/>
          <w:sz w:val="28"/>
          <w:szCs w:val="28"/>
          <w:shd w:val="clear" w:color="auto" w:fill="FFFFFF"/>
        </w:rPr>
        <w:t>联系电话：</w:t>
      </w:r>
      <w:r>
        <w:rPr>
          <w:rFonts w:hint="eastAsia" w:ascii="宋体" w:hAnsi="宋体" w:cs="宋体"/>
          <w:sz w:val="28"/>
          <w:szCs w:val="28"/>
          <w:shd w:val="clear" w:color="auto" w:fill="FFFFFF"/>
          <w:lang w:eastAsia="zh-CN"/>
        </w:rPr>
        <w:t>15757184899</w:t>
      </w:r>
    </w:p>
    <w:p>
      <w:pPr>
        <w:spacing w:line="360" w:lineRule="auto"/>
        <w:rPr>
          <w:rFonts w:ascii="宋体" w:hAnsi="宋体" w:cs="宋体"/>
          <w:sz w:val="28"/>
          <w:szCs w:val="28"/>
        </w:rPr>
      </w:pPr>
    </w:p>
    <w:p>
      <w:pPr>
        <w:spacing w:line="360" w:lineRule="auto"/>
        <w:ind w:firstLine="560" w:firstLineChars="200"/>
        <w:rPr>
          <w:rFonts w:ascii="宋体" w:hAnsi="宋体" w:cs="宋体"/>
          <w:sz w:val="28"/>
          <w:szCs w:val="28"/>
        </w:rPr>
      </w:pPr>
    </w:p>
    <w:p>
      <w:pPr>
        <w:pStyle w:val="10"/>
        <w:widowControl/>
        <w:spacing w:line="360" w:lineRule="auto"/>
        <w:rPr>
          <w:rFonts w:ascii="宋体" w:hAnsi="宋体" w:cs="宋体"/>
          <w:sz w:val="28"/>
          <w:szCs w:val="28"/>
        </w:rPr>
      </w:pPr>
    </w:p>
    <w:p>
      <w:pPr>
        <w:pStyle w:val="27"/>
        <w:numPr>
          <w:ilvl w:val="0"/>
          <w:numId w:val="1"/>
        </w:numPr>
        <w:spacing w:line="360" w:lineRule="auto"/>
        <w:jc w:val="center"/>
        <w:rPr>
          <w:b/>
          <w:bCs/>
          <w:sz w:val="36"/>
          <w:szCs w:val="36"/>
        </w:rPr>
      </w:pPr>
      <w:r>
        <w:rPr>
          <w:rFonts w:hint="eastAsia"/>
          <w:b/>
          <w:bCs/>
          <w:sz w:val="36"/>
          <w:szCs w:val="36"/>
        </w:rPr>
        <w:t>竞价须知</w:t>
      </w:r>
    </w:p>
    <w:p>
      <w:pPr>
        <w:spacing w:line="360" w:lineRule="auto"/>
        <w:ind w:firstLine="560" w:firstLineChars="200"/>
        <w:rPr>
          <w:rFonts w:ascii="宋体" w:hAnsi="宋体" w:cs="宋体"/>
          <w:sz w:val="28"/>
          <w:szCs w:val="28"/>
          <w:lang w:eastAsia="zh-CN"/>
        </w:rPr>
      </w:pPr>
    </w:p>
    <w:p>
      <w:pPr>
        <w:spacing w:line="360" w:lineRule="auto"/>
        <w:ind w:firstLine="280" w:firstLineChars="100"/>
        <w:rPr>
          <w:rFonts w:hint="eastAsia"/>
          <w:sz w:val="28"/>
          <w:szCs w:val="28"/>
        </w:rPr>
      </w:pPr>
      <w:r>
        <w:rPr>
          <w:rFonts w:hint="eastAsia"/>
          <w:sz w:val="28"/>
          <w:szCs w:val="28"/>
          <w:lang w:eastAsia="zh-CN"/>
        </w:rPr>
        <w:t>1、</w:t>
      </w:r>
      <w:r>
        <w:rPr>
          <w:rFonts w:hint="eastAsia"/>
          <w:sz w:val="28"/>
          <w:szCs w:val="28"/>
        </w:rPr>
        <w:t>本工程监理费费</w:t>
      </w:r>
      <w:r>
        <w:rPr>
          <w:rFonts w:hint="eastAsia"/>
          <w:b/>
          <w:bCs/>
          <w:sz w:val="28"/>
          <w:szCs w:val="28"/>
        </w:rPr>
        <w:t>最高限价为捌万柒仟壹佰元整（￥87100元），</w:t>
      </w:r>
      <w:r>
        <w:rPr>
          <w:rFonts w:hint="eastAsia"/>
          <w:sz w:val="28"/>
          <w:szCs w:val="28"/>
        </w:rPr>
        <w:t>高于或等于最高限价的交易报价，作无效交易报价处理。</w:t>
      </w:r>
    </w:p>
    <w:p>
      <w:pPr>
        <w:pStyle w:val="7"/>
        <w:spacing w:line="620" w:lineRule="exact"/>
        <w:ind w:firstLine="560" w:firstLineChars="200"/>
        <w:rPr>
          <w:rFonts w:hint="eastAsia" w:hAnsi="宋体" w:eastAsia="宋体" w:cs="仿宋"/>
          <w:sz w:val="28"/>
          <w:szCs w:val="28"/>
        </w:rPr>
      </w:pPr>
      <w:r>
        <w:rPr>
          <w:rFonts w:hint="eastAsia" w:hAnsi="宋体" w:eastAsia="宋体" w:cs="仿宋"/>
          <w:sz w:val="28"/>
          <w:szCs w:val="28"/>
        </w:rPr>
        <w:t>1.1监理收费标准的计算</w:t>
      </w:r>
    </w:p>
    <w:p>
      <w:pPr>
        <w:spacing w:line="360" w:lineRule="auto"/>
        <w:ind w:firstLine="560" w:firstLineChars="200"/>
        <w:rPr>
          <w:rFonts w:hint="eastAsia" w:ascii="宋体" w:hAnsi="宋体" w:cs="仿宋"/>
          <w:bCs/>
          <w:sz w:val="28"/>
          <w:szCs w:val="28"/>
        </w:rPr>
      </w:pPr>
      <w:r>
        <w:rPr>
          <w:rFonts w:hint="eastAsia" w:ascii="宋体" w:hAnsi="宋体" w:cs="仿宋"/>
          <w:bCs/>
          <w:sz w:val="28"/>
          <w:szCs w:val="28"/>
          <w:lang w:eastAsia="zh-CN"/>
        </w:rPr>
        <w:t>1</w:t>
      </w:r>
      <w:r>
        <w:rPr>
          <w:rFonts w:hint="eastAsia" w:ascii="宋体" w:hAnsi="宋体" w:cs="仿宋"/>
          <w:bCs/>
          <w:sz w:val="28"/>
          <w:szCs w:val="28"/>
        </w:rPr>
        <w:t xml:space="preserve">.2 </w:t>
      </w:r>
      <w:r>
        <w:rPr>
          <w:rFonts w:hint="eastAsia" w:ascii="宋体" w:hAnsi="宋体" w:cs="仿宋"/>
          <w:b/>
          <w:sz w:val="28"/>
          <w:szCs w:val="28"/>
        </w:rPr>
        <w:t>本项目监理服务费计费额暂按</w:t>
      </w:r>
      <w:r>
        <w:rPr>
          <w:rFonts w:hint="eastAsia" w:ascii="宋体" w:hAnsi="宋体" w:cs="仿宋"/>
          <w:b/>
          <w:sz w:val="28"/>
          <w:szCs w:val="28"/>
          <w:u w:val="single"/>
          <w:lang w:eastAsia="zh-CN"/>
        </w:rPr>
        <w:t>578.6602</w:t>
      </w:r>
      <w:r>
        <w:rPr>
          <w:rFonts w:hint="eastAsia" w:ascii="宋体" w:hAnsi="宋体" w:cs="仿宋"/>
          <w:b/>
          <w:sz w:val="28"/>
          <w:szCs w:val="28"/>
          <w:u w:val="single"/>
        </w:rPr>
        <w:t>万元</w:t>
      </w:r>
      <w:r>
        <w:rPr>
          <w:rFonts w:hint="eastAsia" w:ascii="宋体" w:hAnsi="宋体" w:cs="仿宋"/>
          <w:b/>
          <w:sz w:val="28"/>
          <w:szCs w:val="28"/>
        </w:rPr>
        <w:t>计算，监理费报价时暂按以上计费额为基准，最终以监理范围内的工作内容的审定结算金额为依据，根据投标费率</w:t>
      </w:r>
      <w:r>
        <w:rPr>
          <w:rFonts w:hint="eastAsia" w:ascii="宋体" w:hAnsi="宋体" w:cs="仿宋"/>
          <w:b/>
          <w:sz w:val="28"/>
          <w:szCs w:val="28"/>
          <w:u w:val="single"/>
        </w:rPr>
        <w:t>【投标费率=监理费报价÷计费额（</w:t>
      </w:r>
      <w:r>
        <w:rPr>
          <w:rFonts w:hint="eastAsia" w:ascii="宋体" w:hAnsi="宋体" w:cs="仿宋"/>
          <w:b/>
          <w:sz w:val="28"/>
          <w:szCs w:val="28"/>
          <w:u w:val="single"/>
          <w:lang w:eastAsia="zh-CN"/>
        </w:rPr>
        <w:t>578.6602</w:t>
      </w:r>
      <w:r>
        <w:rPr>
          <w:rFonts w:hint="eastAsia" w:ascii="宋体" w:hAnsi="宋体" w:cs="仿宋"/>
          <w:b/>
          <w:sz w:val="28"/>
          <w:szCs w:val="28"/>
          <w:u w:val="single"/>
        </w:rPr>
        <w:t>万元）×100%】</w:t>
      </w:r>
      <w:r>
        <w:rPr>
          <w:rFonts w:hint="eastAsia" w:ascii="宋体" w:hAnsi="宋体" w:cs="仿宋"/>
          <w:b/>
          <w:sz w:val="28"/>
          <w:szCs w:val="28"/>
        </w:rPr>
        <w:t>按实调整。若因工程量增加引起的监理服务期延长，不得追加延长服务期的监理服务费。</w:t>
      </w:r>
    </w:p>
    <w:p>
      <w:pPr>
        <w:spacing w:line="360" w:lineRule="auto"/>
        <w:ind w:firstLine="560" w:firstLineChars="200"/>
        <w:rPr>
          <w:rFonts w:hint="eastAsia" w:ascii="宋体" w:hAnsi="宋体" w:cs="仿宋"/>
          <w:bCs/>
          <w:sz w:val="28"/>
          <w:szCs w:val="28"/>
          <w:u w:val="single"/>
          <w:lang w:eastAsia="zh-CN"/>
        </w:rPr>
      </w:pPr>
      <w:r>
        <w:rPr>
          <w:rFonts w:hint="eastAsia" w:ascii="宋体" w:hAnsi="宋体" w:cs="仿宋"/>
          <w:bCs/>
          <w:sz w:val="28"/>
          <w:szCs w:val="28"/>
          <w:u w:val="single"/>
        </w:rPr>
        <w:t>最终监理服务费=审定的结算金额（监理范围内）×投标费率。</w:t>
      </w:r>
    </w:p>
    <w:p>
      <w:pPr>
        <w:spacing w:line="360" w:lineRule="auto"/>
        <w:ind w:firstLine="560" w:firstLineChars="200"/>
        <w:rPr>
          <w:rFonts w:hint="eastAsia" w:ascii="宋体" w:hAnsi="宋体" w:cs="仿宋"/>
          <w:sz w:val="28"/>
          <w:szCs w:val="28"/>
        </w:rPr>
      </w:pPr>
      <w:r>
        <w:rPr>
          <w:rFonts w:hint="eastAsia" w:ascii="宋体" w:hAnsi="宋体" w:cs="仿宋"/>
          <w:sz w:val="28"/>
          <w:szCs w:val="28"/>
          <w:lang w:eastAsia="zh-CN"/>
        </w:rPr>
        <w:t>1</w:t>
      </w:r>
      <w:r>
        <w:rPr>
          <w:rFonts w:hint="eastAsia" w:ascii="宋体" w:hAnsi="宋体" w:cs="仿宋"/>
          <w:sz w:val="28"/>
          <w:szCs w:val="28"/>
        </w:rPr>
        <w:t>.3监理费报价应包括为完成本监理工程服务内容可能发生的各项费用，如工作、生活、交通、安全、通讯、设备（仪器）、劳力、资料、知识产权、保险、利润、税收等以及所有有关的管理成本。</w:t>
      </w:r>
    </w:p>
    <w:p>
      <w:pPr>
        <w:spacing w:line="360" w:lineRule="auto"/>
        <w:ind w:firstLine="560" w:firstLineChars="200"/>
        <w:rPr>
          <w:rFonts w:ascii="宋体" w:hAnsi="宋体" w:cs="仿宋"/>
          <w:sz w:val="28"/>
          <w:szCs w:val="28"/>
          <w:lang w:eastAsia="zh-CN"/>
        </w:rPr>
      </w:pPr>
      <w:r>
        <w:rPr>
          <w:rFonts w:hint="eastAsia" w:ascii="宋体" w:hAnsi="宋体" w:cs="仿宋"/>
          <w:sz w:val="28"/>
          <w:szCs w:val="28"/>
          <w:lang w:eastAsia="zh-CN"/>
        </w:rPr>
        <w:t>1</w:t>
      </w:r>
      <w:r>
        <w:rPr>
          <w:rFonts w:hint="eastAsia" w:ascii="宋体" w:hAnsi="宋体" w:cs="仿宋"/>
          <w:sz w:val="28"/>
          <w:szCs w:val="28"/>
        </w:rPr>
        <w:t>.4交易申请人应认真填报（附件）中的所有内容，有关报价的详细说明可在交易申请书的相应条款中予以说明。对没有填报的 ，发包人将不予支付，并认为此项费用已包含在报价表中的其他单价和合价中。</w:t>
      </w:r>
    </w:p>
    <w:p>
      <w:pPr>
        <w:spacing w:line="360" w:lineRule="auto"/>
        <w:ind w:firstLine="560" w:firstLineChars="200"/>
        <w:rPr>
          <w:rFonts w:ascii="宋体" w:hAnsi="宋体" w:cs="宋体"/>
          <w:sz w:val="28"/>
          <w:szCs w:val="28"/>
          <w:lang w:eastAsia="zh-CN"/>
        </w:rPr>
      </w:pPr>
      <w:r>
        <w:rPr>
          <w:rFonts w:hint="eastAsia" w:ascii="宋体" w:hAnsi="宋体" w:cs="宋体"/>
          <w:sz w:val="28"/>
          <w:szCs w:val="28"/>
          <w:lang w:eastAsia="zh-CN"/>
        </w:rPr>
        <w:t>2、施工阶段监理服务内容和要求（包括但不限于）</w:t>
      </w:r>
    </w:p>
    <w:p>
      <w:pPr>
        <w:spacing w:line="360" w:lineRule="auto"/>
        <w:ind w:firstLine="548" w:firstLineChars="196"/>
        <w:rPr>
          <w:rFonts w:ascii="宋体" w:hAnsi="宋体" w:cs="仿宋"/>
          <w:sz w:val="28"/>
        </w:rPr>
      </w:pPr>
      <w:r>
        <w:rPr>
          <w:rFonts w:hint="eastAsia" w:ascii="宋体" w:hAnsi="宋体" w:cs="仿宋"/>
          <w:sz w:val="28"/>
        </w:rPr>
        <w:t>2.1协助发包人审核施工图的设计和概（预）算，参与主持组织图纸会审，做好记录，写出会审纪要。</w:t>
      </w:r>
    </w:p>
    <w:p>
      <w:pPr>
        <w:spacing w:line="360" w:lineRule="auto"/>
        <w:ind w:firstLine="548" w:firstLineChars="196"/>
        <w:rPr>
          <w:rFonts w:ascii="宋体" w:hAnsi="宋体" w:cs="仿宋"/>
          <w:sz w:val="28"/>
          <w:szCs w:val="28"/>
        </w:rPr>
      </w:pPr>
      <w:r>
        <w:rPr>
          <w:rFonts w:hint="eastAsia" w:ascii="宋体" w:hAnsi="宋体" w:cs="仿宋"/>
          <w:sz w:val="28"/>
        </w:rPr>
        <w:t>2.2参与发包人与承包商签订施工承包合同，审核施工进度计划，并在实施过程中检查、督促承包商严格按合同和施工规范、工程技术</w:t>
      </w:r>
      <w:r>
        <w:rPr>
          <w:rFonts w:hint="eastAsia" w:ascii="宋体" w:hAnsi="宋体" w:cs="仿宋"/>
          <w:sz w:val="28"/>
          <w:szCs w:val="28"/>
        </w:rPr>
        <w:t>标准、设计要求进行施工，监督承包商现场施工管理。</w:t>
      </w:r>
    </w:p>
    <w:p>
      <w:pPr>
        <w:spacing w:line="360" w:lineRule="auto"/>
        <w:ind w:firstLine="548" w:firstLineChars="196"/>
        <w:rPr>
          <w:rFonts w:ascii="宋体" w:hAnsi="宋体" w:cs="仿宋"/>
          <w:sz w:val="28"/>
          <w:szCs w:val="28"/>
        </w:rPr>
      </w:pPr>
      <w:r>
        <w:rPr>
          <w:rFonts w:hint="eastAsia" w:ascii="宋体" w:hAnsi="宋体" w:cs="仿宋"/>
          <w:sz w:val="28"/>
          <w:szCs w:val="28"/>
        </w:rPr>
        <w:t>2.3协助发包人做好开工前准备，审批开工报告，复核灰线，经发包人同意下达开工令。</w:t>
      </w:r>
    </w:p>
    <w:p>
      <w:pPr>
        <w:spacing w:line="360" w:lineRule="auto"/>
        <w:ind w:firstLine="548" w:firstLineChars="196"/>
        <w:rPr>
          <w:rFonts w:ascii="宋体" w:hAnsi="宋体" w:cs="仿宋"/>
          <w:sz w:val="28"/>
          <w:szCs w:val="28"/>
        </w:rPr>
      </w:pPr>
      <w:r>
        <w:rPr>
          <w:rFonts w:hint="eastAsia" w:ascii="宋体" w:hAnsi="宋体" w:cs="仿宋"/>
          <w:sz w:val="28"/>
          <w:szCs w:val="28"/>
        </w:rPr>
        <w:t>2.4审批施工组织设计，审查和检查施工技术措施、质量保证体系及安全防护措施，提出合理的整改意见和建议。</w:t>
      </w:r>
    </w:p>
    <w:p>
      <w:pPr>
        <w:spacing w:line="360" w:lineRule="auto"/>
        <w:ind w:firstLine="548" w:firstLineChars="196"/>
        <w:rPr>
          <w:rFonts w:ascii="宋体" w:hAnsi="宋体" w:cs="仿宋"/>
          <w:sz w:val="28"/>
          <w:szCs w:val="28"/>
        </w:rPr>
      </w:pPr>
      <w:r>
        <w:rPr>
          <w:rFonts w:hint="eastAsia" w:ascii="宋体" w:hAnsi="宋体" w:cs="仿宋"/>
          <w:sz w:val="28"/>
          <w:szCs w:val="28"/>
        </w:rPr>
        <w:t>2.5审查承包商采购清单，检查工程使用材料、构件、设备的规格、质量与数量。督促承包商编制材料的供需计划，协助发包人安排甲供材料的供应计划。</w:t>
      </w:r>
    </w:p>
    <w:p>
      <w:pPr>
        <w:spacing w:line="360" w:lineRule="auto"/>
        <w:ind w:firstLine="548" w:firstLineChars="196"/>
        <w:rPr>
          <w:rFonts w:ascii="宋体" w:hAnsi="宋体" w:cs="仿宋"/>
          <w:sz w:val="28"/>
          <w:szCs w:val="28"/>
        </w:rPr>
      </w:pPr>
      <w:r>
        <w:rPr>
          <w:rFonts w:hint="eastAsia" w:ascii="宋体" w:hAnsi="宋体" w:cs="仿宋"/>
          <w:sz w:val="28"/>
          <w:szCs w:val="28"/>
        </w:rPr>
        <w:t>2.6协助发包人负责对施工变更签证，复核施工变更，主持施工图交底，参与设计变更的签证。</w:t>
      </w:r>
    </w:p>
    <w:p>
      <w:pPr>
        <w:spacing w:line="360" w:lineRule="auto"/>
        <w:ind w:firstLine="548" w:firstLineChars="196"/>
        <w:rPr>
          <w:rFonts w:ascii="宋体" w:hAnsi="宋体" w:cs="仿宋"/>
          <w:sz w:val="28"/>
          <w:szCs w:val="28"/>
        </w:rPr>
      </w:pPr>
      <w:r>
        <w:rPr>
          <w:rFonts w:hint="eastAsia" w:ascii="宋体" w:hAnsi="宋体" w:cs="仿宋"/>
          <w:sz w:val="28"/>
          <w:szCs w:val="28"/>
        </w:rPr>
        <w:t>2.7主持召开工程协调会议及综合管线协调会议并做好会议纪要，调节有关工程建设各种合同争议，处理索赔事项。</w:t>
      </w:r>
    </w:p>
    <w:p>
      <w:pPr>
        <w:spacing w:line="360" w:lineRule="auto"/>
        <w:ind w:firstLine="548" w:firstLineChars="196"/>
        <w:rPr>
          <w:rFonts w:ascii="宋体" w:hAnsi="宋体" w:cs="仿宋"/>
          <w:sz w:val="28"/>
          <w:szCs w:val="28"/>
        </w:rPr>
      </w:pPr>
      <w:r>
        <w:rPr>
          <w:rFonts w:hint="eastAsia" w:ascii="宋体" w:hAnsi="宋体" w:cs="仿宋"/>
          <w:sz w:val="28"/>
          <w:szCs w:val="28"/>
        </w:rPr>
        <w:t>2.8检查安全防护措施和文明施工，检查督促工程进度、施工质量。</w:t>
      </w:r>
    </w:p>
    <w:p>
      <w:pPr>
        <w:spacing w:line="360" w:lineRule="auto"/>
        <w:ind w:firstLine="548" w:firstLineChars="196"/>
        <w:rPr>
          <w:rFonts w:ascii="宋体" w:hAnsi="宋体" w:cs="仿宋"/>
          <w:sz w:val="28"/>
          <w:szCs w:val="28"/>
        </w:rPr>
      </w:pPr>
      <w:r>
        <w:rPr>
          <w:rFonts w:hint="eastAsia" w:ascii="宋体" w:hAnsi="宋体" w:cs="仿宋"/>
          <w:sz w:val="28"/>
          <w:szCs w:val="28"/>
        </w:rPr>
        <w:t>2.9督促施工单位及时整理技术资料及竣工验收资料。</w:t>
      </w:r>
    </w:p>
    <w:p>
      <w:pPr>
        <w:spacing w:line="360" w:lineRule="auto"/>
        <w:ind w:firstLine="548" w:firstLineChars="196"/>
        <w:rPr>
          <w:rFonts w:ascii="宋体" w:hAnsi="宋体" w:cs="仿宋"/>
          <w:sz w:val="28"/>
          <w:szCs w:val="28"/>
        </w:rPr>
      </w:pPr>
      <w:r>
        <w:rPr>
          <w:rFonts w:hint="eastAsia" w:ascii="宋体" w:hAnsi="宋体" w:cs="仿宋"/>
          <w:sz w:val="28"/>
          <w:szCs w:val="28"/>
        </w:rPr>
        <w:t>2.10协助发包人对工程投资进行控制，对施工单位提出的付款申请进行审核。</w:t>
      </w:r>
    </w:p>
    <w:p>
      <w:pPr>
        <w:spacing w:line="360" w:lineRule="auto"/>
        <w:ind w:firstLine="548" w:firstLineChars="196"/>
        <w:rPr>
          <w:rFonts w:ascii="宋体" w:hAnsi="宋体" w:cs="仿宋"/>
          <w:sz w:val="28"/>
          <w:szCs w:val="28"/>
        </w:rPr>
      </w:pPr>
      <w:r>
        <w:rPr>
          <w:rFonts w:hint="eastAsia" w:ascii="宋体" w:hAnsi="宋体" w:cs="仿宋"/>
          <w:sz w:val="28"/>
          <w:szCs w:val="28"/>
        </w:rPr>
        <w:t>2.11参加审核工程结算，协助发包人审核工程造价，努力降低工程费用。</w:t>
      </w:r>
    </w:p>
    <w:p>
      <w:pPr>
        <w:spacing w:line="360" w:lineRule="auto"/>
        <w:ind w:firstLine="548" w:firstLineChars="196"/>
        <w:rPr>
          <w:rFonts w:ascii="宋体" w:hAnsi="宋体" w:cs="仿宋"/>
          <w:sz w:val="28"/>
          <w:szCs w:val="28"/>
        </w:rPr>
      </w:pPr>
      <w:r>
        <w:rPr>
          <w:rFonts w:hint="eastAsia" w:ascii="宋体" w:hAnsi="宋体" w:cs="仿宋"/>
          <w:sz w:val="28"/>
          <w:szCs w:val="28"/>
        </w:rPr>
        <w:t>2.12及时提供完整的监理资料，定期编制监理简报。</w:t>
      </w:r>
    </w:p>
    <w:p>
      <w:pPr>
        <w:spacing w:line="360" w:lineRule="auto"/>
        <w:ind w:firstLine="548" w:firstLineChars="196"/>
        <w:rPr>
          <w:rFonts w:ascii="宋体" w:hAnsi="宋体" w:cs="仿宋"/>
          <w:sz w:val="28"/>
          <w:szCs w:val="28"/>
        </w:rPr>
      </w:pPr>
      <w:r>
        <w:rPr>
          <w:rFonts w:hint="eastAsia" w:ascii="宋体" w:hAnsi="宋体" w:cs="仿宋"/>
          <w:sz w:val="28"/>
          <w:szCs w:val="28"/>
        </w:rPr>
        <w:t>2.13履行其他法律、法规规定的监理职责义务，提供其他可免费提供的监理服务。</w:t>
      </w:r>
    </w:p>
    <w:p>
      <w:pPr>
        <w:spacing w:line="360" w:lineRule="auto"/>
        <w:ind w:firstLine="548" w:firstLineChars="196"/>
        <w:rPr>
          <w:rFonts w:ascii="宋体" w:hAnsi="宋体" w:cs="仿宋"/>
          <w:sz w:val="28"/>
          <w:szCs w:val="28"/>
        </w:rPr>
      </w:pPr>
      <w:r>
        <w:rPr>
          <w:rFonts w:hint="eastAsia" w:ascii="宋体" w:hAnsi="宋体" w:cs="仿宋"/>
          <w:sz w:val="28"/>
          <w:szCs w:val="28"/>
        </w:rPr>
        <w:t>2.14协助发包人组织进行交工验收及竣工验收。</w:t>
      </w:r>
    </w:p>
    <w:p>
      <w:pPr>
        <w:spacing w:line="360" w:lineRule="auto"/>
        <w:ind w:firstLine="548" w:firstLineChars="196"/>
        <w:rPr>
          <w:rFonts w:ascii="宋体" w:hAnsi="宋体" w:cs="仿宋"/>
          <w:sz w:val="28"/>
          <w:szCs w:val="28"/>
        </w:rPr>
      </w:pPr>
      <w:r>
        <w:rPr>
          <w:rFonts w:hint="eastAsia" w:ascii="宋体" w:hAnsi="宋体" w:cs="仿宋"/>
          <w:sz w:val="28"/>
          <w:szCs w:val="28"/>
        </w:rPr>
        <w:t>2.15正确、合理的处理好总承包方与各专业承包方之间的关系，及承包方与发包人之间的关系。</w:t>
      </w:r>
    </w:p>
    <w:p>
      <w:pPr>
        <w:spacing w:line="360" w:lineRule="auto"/>
        <w:ind w:firstLine="548" w:firstLineChars="196"/>
        <w:rPr>
          <w:rFonts w:ascii="宋体" w:hAnsi="宋体" w:cs="仿宋"/>
          <w:sz w:val="28"/>
          <w:szCs w:val="28"/>
        </w:rPr>
      </w:pPr>
      <w:r>
        <w:rPr>
          <w:rFonts w:hint="eastAsia" w:ascii="宋体" w:hAnsi="宋体" w:cs="仿宋"/>
          <w:sz w:val="28"/>
          <w:szCs w:val="28"/>
        </w:rPr>
        <w:t>2.16监督各专业工程的施工，督促施工单位落实好各分项工程及整体工程的施工进度。</w:t>
      </w:r>
    </w:p>
    <w:p>
      <w:pPr>
        <w:spacing w:line="360" w:lineRule="auto"/>
        <w:ind w:firstLine="548" w:firstLineChars="196"/>
        <w:rPr>
          <w:rFonts w:ascii="宋体" w:hAnsi="宋体" w:cs="仿宋"/>
          <w:sz w:val="28"/>
          <w:szCs w:val="28"/>
        </w:rPr>
      </w:pPr>
      <w:r>
        <w:rPr>
          <w:rFonts w:hint="eastAsia" w:ascii="宋体" w:hAnsi="宋体" w:cs="仿宋"/>
          <w:sz w:val="28"/>
          <w:szCs w:val="28"/>
        </w:rPr>
        <w:t>2.17完成监理规范要求的其他工作内容。</w:t>
      </w:r>
    </w:p>
    <w:p>
      <w:pPr>
        <w:spacing w:line="360" w:lineRule="auto"/>
        <w:ind w:firstLine="548" w:firstLineChars="196"/>
        <w:rPr>
          <w:rFonts w:ascii="宋体" w:hAnsi="宋体" w:cs="宋体"/>
          <w:sz w:val="28"/>
          <w:szCs w:val="28"/>
          <w:lang w:eastAsia="zh-CN"/>
        </w:rPr>
      </w:pPr>
      <w:r>
        <w:rPr>
          <w:rFonts w:hint="eastAsia" w:ascii="宋体" w:hAnsi="宋体" w:cs="宋体"/>
          <w:sz w:val="28"/>
          <w:szCs w:val="28"/>
          <w:lang w:eastAsia="zh-CN"/>
        </w:rPr>
        <w:t>3、质量保修期监理服务内容和要求（包括但不限于）</w:t>
      </w:r>
    </w:p>
    <w:p>
      <w:pPr>
        <w:spacing w:line="360" w:lineRule="auto"/>
        <w:ind w:firstLine="548" w:firstLineChars="196"/>
        <w:rPr>
          <w:rFonts w:ascii="宋体" w:hAnsi="宋体" w:cs="仿宋"/>
          <w:sz w:val="28"/>
          <w:szCs w:val="28"/>
        </w:rPr>
      </w:pPr>
      <w:r>
        <w:rPr>
          <w:rFonts w:hint="eastAsia" w:ascii="宋体" w:hAnsi="宋体" w:cs="仿宋"/>
          <w:sz w:val="28"/>
          <w:szCs w:val="28"/>
          <w:lang w:eastAsia="zh-CN"/>
        </w:rPr>
        <w:t>3</w:t>
      </w:r>
      <w:r>
        <w:rPr>
          <w:rFonts w:hint="eastAsia" w:ascii="宋体" w:hAnsi="宋体" w:cs="仿宋"/>
          <w:sz w:val="28"/>
          <w:szCs w:val="28"/>
        </w:rPr>
        <w:t>.1检查和记录工程质量缺陷，对缺陷原因进行调查分析并确定归属。</w:t>
      </w:r>
    </w:p>
    <w:p>
      <w:pPr>
        <w:spacing w:line="360" w:lineRule="auto"/>
        <w:ind w:firstLine="548" w:firstLineChars="196"/>
        <w:rPr>
          <w:rFonts w:ascii="宋体" w:hAnsi="宋体" w:cs="仿宋"/>
          <w:sz w:val="28"/>
          <w:szCs w:val="28"/>
        </w:rPr>
      </w:pPr>
      <w:r>
        <w:rPr>
          <w:rFonts w:hint="eastAsia" w:ascii="宋体" w:hAnsi="宋体" w:cs="仿宋"/>
          <w:sz w:val="28"/>
          <w:szCs w:val="28"/>
          <w:lang w:eastAsia="zh-CN"/>
        </w:rPr>
        <w:t>3</w:t>
      </w:r>
      <w:r>
        <w:rPr>
          <w:rFonts w:hint="eastAsia" w:ascii="宋体" w:hAnsi="宋体" w:cs="仿宋"/>
          <w:sz w:val="28"/>
          <w:szCs w:val="28"/>
        </w:rPr>
        <w:t>.2审核修复方案和修复费用，监督修复过程并验收。</w:t>
      </w:r>
    </w:p>
    <w:p>
      <w:pPr>
        <w:spacing w:line="360" w:lineRule="auto"/>
        <w:ind w:firstLine="548" w:firstLineChars="196"/>
        <w:rPr>
          <w:rFonts w:ascii="宋体" w:hAnsi="宋体" w:cs="仿宋"/>
          <w:sz w:val="28"/>
          <w:szCs w:val="28"/>
        </w:rPr>
      </w:pPr>
      <w:r>
        <w:rPr>
          <w:rFonts w:hint="eastAsia" w:ascii="宋体" w:hAnsi="宋体" w:cs="仿宋"/>
          <w:sz w:val="28"/>
          <w:szCs w:val="28"/>
          <w:lang w:eastAsia="zh-CN"/>
        </w:rPr>
        <w:t>3</w:t>
      </w:r>
      <w:r>
        <w:rPr>
          <w:rFonts w:hint="eastAsia" w:ascii="宋体" w:hAnsi="宋体" w:cs="仿宋"/>
          <w:sz w:val="28"/>
          <w:szCs w:val="28"/>
        </w:rPr>
        <w:t>.3项目投资控制（包括但不限于）</w:t>
      </w:r>
    </w:p>
    <w:p>
      <w:pPr>
        <w:spacing w:line="360" w:lineRule="auto"/>
        <w:ind w:firstLine="548" w:firstLineChars="196"/>
        <w:rPr>
          <w:rFonts w:ascii="宋体" w:hAnsi="宋体" w:cs="仿宋"/>
          <w:sz w:val="28"/>
          <w:szCs w:val="28"/>
        </w:rPr>
      </w:pPr>
      <w:r>
        <w:rPr>
          <w:rFonts w:hint="eastAsia" w:ascii="宋体" w:hAnsi="宋体" w:cs="仿宋"/>
          <w:sz w:val="28"/>
          <w:szCs w:val="28"/>
          <w:lang w:eastAsia="zh-CN"/>
        </w:rPr>
        <w:t>3</w:t>
      </w:r>
      <w:r>
        <w:rPr>
          <w:rFonts w:hint="eastAsia" w:ascii="宋体" w:hAnsi="宋体" w:cs="仿宋"/>
          <w:sz w:val="28"/>
          <w:szCs w:val="28"/>
        </w:rPr>
        <w:t>.3.1按合同原则和计量支付管理办法的规定，在每月规定的时限内（1～5日）审核签认施工单位按规定上报的计量支付各项报表。工程竣工结算必须控制在批复的项目概算范围内。</w:t>
      </w:r>
    </w:p>
    <w:p>
      <w:pPr>
        <w:spacing w:line="360" w:lineRule="auto"/>
        <w:ind w:firstLine="548" w:firstLineChars="196"/>
        <w:rPr>
          <w:rFonts w:ascii="宋体" w:hAnsi="宋体" w:cs="仿宋"/>
          <w:sz w:val="28"/>
          <w:szCs w:val="28"/>
        </w:rPr>
      </w:pPr>
      <w:r>
        <w:rPr>
          <w:rFonts w:hint="eastAsia" w:ascii="宋体" w:hAnsi="宋体" w:cs="仿宋"/>
          <w:sz w:val="28"/>
          <w:szCs w:val="28"/>
          <w:lang w:eastAsia="zh-CN"/>
        </w:rPr>
        <w:t>3</w:t>
      </w:r>
      <w:r>
        <w:rPr>
          <w:rFonts w:hint="eastAsia" w:ascii="宋体" w:hAnsi="宋体" w:cs="仿宋"/>
          <w:sz w:val="28"/>
          <w:szCs w:val="28"/>
        </w:rPr>
        <w:t>.3.2严格按《现场签证管理办法及实施细则》督促施工单位及时办理签证手续，认真负责审理每一签证内容，拒绝事后追认的现象，对签证的真实性、及时性和准确性负责。逾期审核或签证内容不实者，签证无效，并承担违约责任，情节严重追究其法律责任。</w:t>
      </w:r>
    </w:p>
    <w:p>
      <w:pPr>
        <w:spacing w:line="360" w:lineRule="auto"/>
        <w:ind w:firstLine="548" w:firstLineChars="196"/>
        <w:rPr>
          <w:rFonts w:ascii="宋体" w:hAnsi="宋体" w:cs="仿宋"/>
          <w:sz w:val="28"/>
          <w:szCs w:val="28"/>
        </w:rPr>
      </w:pPr>
      <w:r>
        <w:rPr>
          <w:rFonts w:hint="eastAsia" w:ascii="宋体" w:hAnsi="宋体" w:cs="仿宋"/>
          <w:sz w:val="28"/>
          <w:szCs w:val="28"/>
          <w:lang w:eastAsia="zh-CN"/>
        </w:rPr>
        <w:t>3</w:t>
      </w:r>
      <w:r>
        <w:rPr>
          <w:rFonts w:hint="eastAsia" w:ascii="宋体" w:hAnsi="宋体" w:cs="仿宋"/>
          <w:sz w:val="28"/>
          <w:szCs w:val="28"/>
        </w:rPr>
        <w:t>.3.3监督施工单位严格执行《现场签证管理办法及实施细则》的有关规定，防止出现超验、超计，并对现场签证合法性、真实性、准确性、完整性负责，对审核的工程量承担责任。</w:t>
      </w:r>
    </w:p>
    <w:p>
      <w:pPr>
        <w:spacing w:line="360" w:lineRule="auto"/>
        <w:ind w:firstLine="548" w:firstLineChars="196"/>
        <w:rPr>
          <w:rFonts w:ascii="宋体" w:hAnsi="宋体" w:cs="仿宋"/>
          <w:sz w:val="28"/>
          <w:szCs w:val="28"/>
        </w:rPr>
      </w:pPr>
      <w:r>
        <w:rPr>
          <w:rFonts w:hint="eastAsia" w:ascii="宋体" w:hAnsi="宋体" w:cs="仿宋"/>
          <w:sz w:val="28"/>
          <w:szCs w:val="28"/>
          <w:lang w:eastAsia="zh-CN"/>
        </w:rPr>
        <w:t>3</w:t>
      </w:r>
      <w:r>
        <w:rPr>
          <w:rFonts w:hint="eastAsia" w:ascii="宋体" w:hAnsi="宋体" w:cs="仿宋"/>
          <w:sz w:val="28"/>
          <w:szCs w:val="28"/>
        </w:rPr>
        <w:t>.3.4监理工程师应具有高度的责任性，对施工单位提交的工程量计算，要逐一认真核查、修改、更正。对材料、设备的质量把关，对计量支付资料的真实性、准确性、完整性负责，对施工单位提供的资料不真实、不完整、不准确和不详细，应及时要求施工单位进行更正、补充和完善，对达不到计量支付要求的项目不得计量。</w:t>
      </w:r>
    </w:p>
    <w:p>
      <w:pPr>
        <w:spacing w:line="360" w:lineRule="auto"/>
        <w:ind w:firstLine="548" w:firstLineChars="196"/>
        <w:rPr>
          <w:rFonts w:ascii="宋体" w:hAnsi="宋体" w:cs="仿宋"/>
          <w:sz w:val="28"/>
          <w:szCs w:val="28"/>
        </w:rPr>
      </w:pPr>
      <w:r>
        <w:rPr>
          <w:rFonts w:hint="eastAsia" w:ascii="宋体" w:hAnsi="宋体" w:cs="仿宋"/>
          <w:sz w:val="28"/>
          <w:szCs w:val="28"/>
        </w:rPr>
        <w:t>4</w:t>
      </w:r>
      <w:r>
        <w:rPr>
          <w:rFonts w:hint="eastAsia" w:ascii="宋体" w:hAnsi="宋体" w:cs="仿宋"/>
          <w:sz w:val="28"/>
          <w:szCs w:val="28"/>
          <w:lang w:eastAsia="zh-CN"/>
        </w:rPr>
        <w:t>、</w:t>
      </w:r>
      <w:r>
        <w:rPr>
          <w:rFonts w:hint="eastAsia" w:ascii="宋体" w:hAnsi="宋体" w:cs="仿宋"/>
          <w:sz w:val="28"/>
          <w:szCs w:val="28"/>
        </w:rPr>
        <w:t>施工质量控制（包括但不限于）</w:t>
      </w:r>
    </w:p>
    <w:p>
      <w:pPr>
        <w:spacing w:line="360" w:lineRule="auto"/>
        <w:ind w:firstLine="548" w:firstLineChars="196"/>
        <w:rPr>
          <w:rFonts w:ascii="宋体" w:hAnsi="宋体" w:cs="仿宋"/>
          <w:sz w:val="28"/>
          <w:szCs w:val="28"/>
        </w:rPr>
      </w:pPr>
      <w:r>
        <w:rPr>
          <w:rFonts w:hint="eastAsia" w:ascii="宋体" w:hAnsi="宋体" w:cs="仿宋"/>
          <w:sz w:val="28"/>
          <w:szCs w:val="28"/>
        </w:rPr>
        <w:t>4.1审查承建单位的质量控制体系和措施，核实质量文件。</w:t>
      </w:r>
    </w:p>
    <w:p>
      <w:pPr>
        <w:spacing w:line="360" w:lineRule="auto"/>
        <w:ind w:firstLine="548" w:firstLineChars="196"/>
        <w:rPr>
          <w:rFonts w:ascii="宋体" w:hAnsi="宋体" w:cs="仿宋"/>
          <w:sz w:val="28"/>
          <w:szCs w:val="28"/>
        </w:rPr>
      </w:pPr>
      <w:r>
        <w:rPr>
          <w:rFonts w:hint="eastAsia" w:ascii="宋体" w:hAnsi="宋体" w:cs="仿宋"/>
          <w:sz w:val="28"/>
          <w:szCs w:val="28"/>
        </w:rPr>
        <w:t>4.2依据工程建设合同文件、设计文件、技术规范与质量检验标准，对施工前准备工作进行检查，对施工工序与资源投入进行监督，以单位工程为基础，对基础工程、隐蔽工程、分项分部工程的质量进行检查、签证和施工质量的评价。组织质量事故调查，分类评定质量事故等级，审批质量事故处理措施。</w:t>
      </w:r>
    </w:p>
    <w:p>
      <w:pPr>
        <w:spacing w:line="360" w:lineRule="auto"/>
        <w:ind w:firstLine="548" w:firstLineChars="196"/>
        <w:rPr>
          <w:rFonts w:ascii="宋体" w:hAnsi="宋体" w:cs="仿宋"/>
          <w:sz w:val="28"/>
          <w:szCs w:val="28"/>
        </w:rPr>
      </w:pPr>
      <w:r>
        <w:rPr>
          <w:rFonts w:hint="eastAsia" w:ascii="宋体" w:hAnsi="宋体" w:cs="仿宋"/>
          <w:sz w:val="28"/>
          <w:szCs w:val="28"/>
          <w:lang w:eastAsia="zh-CN"/>
        </w:rPr>
        <w:t>5、</w:t>
      </w:r>
      <w:r>
        <w:rPr>
          <w:rFonts w:hint="eastAsia" w:ascii="宋体" w:hAnsi="宋体" w:cs="仿宋"/>
          <w:sz w:val="28"/>
          <w:szCs w:val="28"/>
        </w:rPr>
        <w:t>项目进度管理（包括但不限于）</w:t>
      </w:r>
    </w:p>
    <w:p>
      <w:pPr>
        <w:spacing w:line="360" w:lineRule="auto"/>
        <w:ind w:firstLine="548" w:firstLineChars="196"/>
        <w:rPr>
          <w:rFonts w:ascii="宋体" w:hAnsi="宋体" w:cs="仿宋"/>
          <w:sz w:val="28"/>
          <w:szCs w:val="28"/>
        </w:rPr>
      </w:pPr>
      <w:r>
        <w:rPr>
          <w:rFonts w:hint="eastAsia" w:ascii="宋体" w:hAnsi="宋体" w:cs="仿宋"/>
          <w:sz w:val="28"/>
          <w:szCs w:val="28"/>
        </w:rPr>
        <w:t>在实施进度计划的过程中，不断检查、记录和收集实际进度数据内容，并及时向发包人汇报。</w:t>
      </w:r>
    </w:p>
    <w:p>
      <w:pPr>
        <w:spacing w:line="360" w:lineRule="auto"/>
        <w:ind w:firstLine="548" w:firstLineChars="196"/>
        <w:rPr>
          <w:rFonts w:ascii="宋体" w:hAnsi="宋体" w:cs="仿宋"/>
          <w:sz w:val="28"/>
          <w:szCs w:val="28"/>
        </w:rPr>
      </w:pPr>
      <w:r>
        <w:rPr>
          <w:rFonts w:hint="eastAsia" w:ascii="宋体" w:hAnsi="宋体" w:cs="仿宋"/>
          <w:sz w:val="28"/>
          <w:szCs w:val="28"/>
        </w:rPr>
        <w:t>5.1检查期内实际完成和累计完成的工程量。</w:t>
      </w:r>
    </w:p>
    <w:p>
      <w:pPr>
        <w:spacing w:line="360" w:lineRule="auto"/>
        <w:ind w:firstLine="548" w:firstLineChars="196"/>
        <w:rPr>
          <w:rFonts w:ascii="宋体" w:hAnsi="宋体" w:cs="仿宋"/>
          <w:sz w:val="28"/>
          <w:szCs w:val="28"/>
        </w:rPr>
      </w:pPr>
      <w:r>
        <w:rPr>
          <w:rFonts w:hint="eastAsia" w:ascii="宋体" w:hAnsi="宋体" w:cs="仿宋"/>
          <w:sz w:val="28"/>
          <w:szCs w:val="28"/>
        </w:rPr>
        <w:t>5.2实际使用的人数、机械数及效率。</w:t>
      </w:r>
    </w:p>
    <w:p>
      <w:pPr>
        <w:spacing w:line="360" w:lineRule="auto"/>
        <w:ind w:firstLine="548" w:firstLineChars="196"/>
        <w:rPr>
          <w:rFonts w:ascii="宋体" w:hAnsi="宋体" w:cs="仿宋"/>
          <w:sz w:val="28"/>
          <w:szCs w:val="28"/>
        </w:rPr>
      </w:pPr>
      <w:r>
        <w:rPr>
          <w:rFonts w:hint="eastAsia" w:ascii="宋体" w:hAnsi="宋体" w:cs="仿宋"/>
          <w:sz w:val="28"/>
          <w:szCs w:val="28"/>
        </w:rPr>
        <w:t>5.3窝工人数、机械台班数及原因分析。</w:t>
      </w:r>
    </w:p>
    <w:p>
      <w:pPr>
        <w:spacing w:line="360" w:lineRule="auto"/>
        <w:ind w:firstLine="548" w:firstLineChars="196"/>
        <w:rPr>
          <w:rFonts w:ascii="宋体" w:hAnsi="宋体" w:cs="仿宋"/>
          <w:sz w:val="28"/>
          <w:szCs w:val="28"/>
        </w:rPr>
      </w:pPr>
      <w:r>
        <w:rPr>
          <w:rFonts w:hint="eastAsia" w:ascii="宋体" w:hAnsi="宋体" w:cs="仿宋"/>
          <w:sz w:val="28"/>
          <w:szCs w:val="28"/>
        </w:rPr>
        <w:t>5.4进度偏差及纠偏情况。</w:t>
      </w:r>
    </w:p>
    <w:p>
      <w:pPr>
        <w:spacing w:line="360" w:lineRule="auto"/>
        <w:ind w:firstLine="548" w:firstLineChars="196"/>
        <w:rPr>
          <w:rFonts w:ascii="宋体" w:hAnsi="宋体" w:cs="仿宋"/>
          <w:sz w:val="28"/>
          <w:szCs w:val="28"/>
        </w:rPr>
      </w:pPr>
      <w:r>
        <w:rPr>
          <w:rFonts w:hint="eastAsia" w:ascii="宋体" w:hAnsi="宋体" w:cs="仿宋"/>
          <w:sz w:val="28"/>
          <w:szCs w:val="28"/>
        </w:rPr>
        <w:t>5.5影响进度的特殊原因分析。</w:t>
      </w:r>
    </w:p>
    <w:p>
      <w:pPr>
        <w:spacing w:line="360" w:lineRule="auto"/>
        <w:ind w:firstLine="548" w:firstLineChars="196"/>
        <w:rPr>
          <w:rFonts w:ascii="宋体" w:hAnsi="宋体" w:cs="仿宋"/>
          <w:sz w:val="28"/>
          <w:szCs w:val="28"/>
        </w:rPr>
      </w:pPr>
      <w:r>
        <w:rPr>
          <w:rFonts w:hint="eastAsia" w:ascii="宋体" w:hAnsi="宋体" w:cs="仿宋"/>
          <w:sz w:val="28"/>
          <w:szCs w:val="28"/>
          <w:lang w:eastAsia="zh-CN"/>
        </w:rPr>
        <w:t>5</w:t>
      </w:r>
      <w:r>
        <w:rPr>
          <w:rFonts w:hint="eastAsia" w:ascii="宋体" w:hAnsi="宋体" w:cs="仿宋"/>
          <w:sz w:val="28"/>
          <w:szCs w:val="28"/>
        </w:rPr>
        <w:t>.6施工安全监督（包括但不限于）</w:t>
      </w:r>
    </w:p>
    <w:p>
      <w:pPr>
        <w:spacing w:line="360" w:lineRule="auto"/>
        <w:ind w:firstLine="548" w:firstLineChars="196"/>
        <w:rPr>
          <w:rFonts w:ascii="宋体" w:hAnsi="宋体" w:cs="仿宋"/>
          <w:sz w:val="28"/>
          <w:szCs w:val="28"/>
        </w:rPr>
      </w:pPr>
      <w:r>
        <w:rPr>
          <w:rFonts w:hint="eastAsia" w:ascii="宋体" w:hAnsi="宋体" w:cs="仿宋"/>
          <w:sz w:val="28"/>
          <w:szCs w:val="28"/>
          <w:lang w:eastAsia="zh-CN"/>
        </w:rPr>
        <w:t>5</w:t>
      </w:r>
      <w:r>
        <w:rPr>
          <w:rFonts w:hint="eastAsia" w:ascii="宋体" w:hAnsi="宋体" w:cs="仿宋"/>
          <w:sz w:val="28"/>
          <w:szCs w:val="28"/>
        </w:rPr>
        <w:t>.6.1审核安全施工专项方案。</w:t>
      </w:r>
    </w:p>
    <w:p>
      <w:pPr>
        <w:spacing w:line="360" w:lineRule="auto"/>
        <w:ind w:firstLine="548" w:firstLineChars="196"/>
        <w:rPr>
          <w:rFonts w:ascii="宋体" w:hAnsi="宋体" w:cs="仿宋"/>
          <w:sz w:val="28"/>
          <w:szCs w:val="28"/>
        </w:rPr>
      </w:pPr>
      <w:r>
        <w:rPr>
          <w:rFonts w:hint="eastAsia" w:ascii="宋体" w:hAnsi="宋体" w:cs="仿宋"/>
          <w:sz w:val="28"/>
          <w:szCs w:val="28"/>
          <w:lang w:eastAsia="zh-CN"/>
        </w:rPr>
        <w:t>5</w:t>
      </w:r>
      <w:r>
        <w:rPr>
          <w:rFonts w:hint="eastAsia" w:ascii="宋体" w:hAnsi="宋体" w:cs="仿宋"/>
          <w:sz w:val="28"/>
          <w:szCs w:val="28"/>
        </w:rPr>
        <w:t>.6.2审查施工安全措施、劳动防护和环境保护设施等，并负责检查、监督落实执行。</w:t>
      </w:r>
    </w:p>
    <w:p>
      <w:pPr>
        <w:spacing w:line="360" w:lineRule="auto"/>
        <w:ind w:firstLine="548" w:firstLineChars="196"/>
        <w:rPr>
          <w:rFonts w:ascii="宋体" w:hAnsi="宋体" w:cs="仿宋"/>
          <w:sz w:val="28"/>
          <w:szCs w:val="28"/>
        </w:rPr>
      </w:pPr>
      <w:r>
        <w:rPr>
          <w:rFonts w:hint="eastAsia" w:ascii="宋体" w:hAnsi="宋体" w:cs="仿宋"/>
          <w:sz w:val="28"/>
          <w:szCs w:val="28"/>
          <w:lang w:eastAsia="zh-CN"/>
        </w:rPr>
        <w:t>5</w:t>
      </w:r>
      <w:r>
        <w:rPr>
          <w:rFonts w:hint="eastAsia" w:ascii="宋体" w:hAnsi="宋体" w:cs="仿宋"/>
          <w:sz w:val="28"/>
          <w:szCs w:val="28"/>
        </w:rPr>
        <w:t>.6.3参加重大安全事故调查并提出处理意见。</w:t>
      </w:r>
    </w:p>
    <w:p>
      <w:pPr>
        <w:spacing w:line="360" w:lineRule="auto"/>
        <w:ind w:firstLine="548" w:firstLineChars="196"/>
        <w:rPr>
          <w:rFonts w:ascii="宋体" w:hAnsi="宋体" w:cs="仿宋"/>
          <w:sz w:val="28"/>
          <w:szCs w:val="28"/>
        </w:rPr>
      </w:pPr>
      <w:r>
        <w:rPr>
          <w:rFonts w:hint="eastAsia" w:ascii="宋体" w:hAnsi="宋体" w:cs="仿宋"/>
          <w:sz w:val="28"/>
          <w:szCs w:val="28"/>
          <w:lang w:eastAsia="zh-CN"/>
        </w:rPr>
        <w:t>6、</w:t>
      </w:r>
      <w:r>
        <w:rPr>
          <w:rFonts w:hint="eastAsia" w:ascii="宋体" w:hAnsi="宋体" w:cs="仿宋"/>
          <w:sz w:val="28"/>
          <w:szCs w:val="28"/>
        </w:rPr>
        <w:t>乙供材料设备采购监理（包括但不限于）</w:t>
      </w:r>
    </w:p>
    <w:p>
      <w:pPr>
        <w:spacing w:line="360" w:lineRule="auto"/>
        <w:ind w:firstLine="548" w:firstLineChars="196"/>
        <w:rPr>
          <w:rFonts w:ascii="宋体" w:hAnsi="宋体" w:cs="仿宋"/>
          <w:sz w:val="28"/>
          <w:szCs w:val="28"/>
        </w:rPr>
      </w:pPr>
      <w:r>
        <w:rPr>
          <w:rFonts w:hint="eastAsia" w:ascii="宋体" w:hAnsi="宋体" w:cs="仿宋"/>
          <w:sz w:val="28"/>
          <w:szCs w:val="28"/>
          <w:lang w:eastAsia="zh-CN"/>
        </w:rPr>
        <w:t>6</w:t>
      </w:r>
      <w:r>
        <w:rPr>
          <w:rFonts w:hint="eastAsia" w:ascii="宋体" w:hAnsi="宋体" w:cs="仿宋"/>
          <w:sz w:val="28"/>
          <w:szCs w:val="28"/>
        </w:rPr>
        <w:t>.1根据经监理审核的，由施工单位进场后，按招投标的工程量清单填报的《乙供材料或设备清单表》是乙供材料、设备采购的主要依据，应与发包人的现场代表共同进行监督检查。</w:t>
      </w:r>
    </w:p>
    <w:p>
      <w:pPr>
        <w:spacing w:line="360" w:lineRule="auto"/>
        <w:ind w:firstLine="548" w:firstLineChars="196"/>
        <w:rPr>
          <w:rFonts w:ascii="宋体" w:hAnsi="宋体" w:cs="仿宋"/>
          <w:sz w:val="28"/>
          <w:szCs w:val="28"/>
        </w:rPr>
      </w:pPr>
      <w:r>
        <w:rPr>
          <w:rFonts w:hint="eastAsia" w:ascii="宋体" w:hAnsi="宋体" w:cs="仿宋"/>
          <w:sz w:val="28"/>
          <w:szCs w:val="28"/>
          <w:lang w:eastAsia="zh-CN"/>
        </w:rPr>
        <w:t>6</w:t>
      </w:r>
      <w:r>
        <w:rPr>
          <w:rFonts w:hint="eastAsia" w:ascii="宋体" w:hAnsi="宋体" w:cs="仿宋"/>
          <w:sz w:val="28"/>
          <w:szCs w:val="28"/>
        </w:rPr>
        <w:t>.2乙供材料设备的产品必须按规定进行验证。根据采购合同检查交付的产品和质量证明材料，填写产品交验记录。收集相关资料，必要时留置小样，提供质量或结算的依据。符合条件的产品，才可办理接收手续。对采购的产品存在漏、缺、损、残等不合格状态，应予以记录，并按规定处置，拒绝不合格产品使用到工程项目中。</w:t>
      </w:r>
    </w:p>
    <w:p>
      <w:pPr>
        <w:spacing w:line="360" w:lineRule="auto"/>
        <w:ind w:firstLine="548" w:firstLineChars="196"/>
        <w:rPr>
          <w:rFonts w:ascii="宋体" w:hAnsi="宋体" w:cs="仿宋"/>
          <w:sz w:val="28"/>
          <w:szCs w:val="28"/>
        </w:rPr>
      </w:pPr>
      <w:r>
        <w:rPr>
          <w:rFonts w:hint="eastAsia" w:ascii="宋体" w:hAnsi="宋体" w:cs="仿宋"/>
          <w:sz w:val="28"/>
          <w:szCs w:val="28"/>
          <w:lang w:eastAsia="zh-CN"/>
        </w:rPr>
        <w:t>7、</w:t>
      </w:r>
      <w:r>
        <w:rPr>
          <w:rFonts w:hint="eastAsia" w:ascii="宋体" w:hAnsi="宋体" w:cs="仿宋"/>
          <w:sz w:val="28"/>
          <w:szCs w:val="28"/>
        </w:rPr>
        <w:t>项目合同管理（包括但不限于）</w:t>
      </w:r>
    </w:p>
    <w:p>
      <w:pPr>
        <w:spacing w:line="360" w:lineRule="auto"/>
        <w:ind w:firstLine="548" w:firstLineChars="196"/>
        <w:rPr>
          <w:rFonts w:ascii="宋体" w:hAnsi="宋体" w:cs="仿宋"/>
          <w:sz w:val="28"/>
          <w:szCs w:val="28"/>
        </w:rPr>
      </w:pPr>
      <w:r>
        <w:rPr>
          <w:rFonts w:hint="eastAsia" w:ascii="宋体" w:hAnsi="宋体" w:cs="仿宋"/>
          <w:sz w:val="28"/>
          <w:szCs w:val="28"/>
          <w:lang w:eastAsia="zh-CN"/>
        </w:rPr>
        <w:t>7</w:t>
      </w:r>
      <w:r>
        <w:rPr>
          <w:rFonts w:hint="eastAsia" w:ascii="宋体" w:hAnsi="宋体" w:cs="仿宋"/>
          <w:sz w:val="28"/>
          <w:szCs w:val="28"/>
        </w:rPr>
        <w:t>.1对合同执行实施监督。</w:t>
      </w:r>
    </w:p>
    <w:p>
      <w:pPr>
        <w:spacing w:line="360" w:lineRule="auto"/>
        <w:ind w:firstLine="548" w:firstLineChars="196"/>
        <w:rPr>
          <w:rFonts w:ascii="宋体" w:hAnsi="宋体" w:cs="仿宋"/>
          <w:sz w:val="28"/>
          <w:szCs w:val="28"/>
        </w:rPr>
      </w:pPr>
      <w:r>
        <w:rPr>
          <w:rFonts w:hint="eastAsia" w:ascii="宋体" w:hAnsi="宋体" w:cs="仿宋"/>
          <w:sz w:val="28"/>
          <w:szCs w:val="28"/>
          <w:lang w:eastAsia="zh-CN"/>
        </w:rPr>
        <w:t>7</w:t>
      </w:r>
      <w:r>
        <w:rPr>
          <w:rFonts w:hint="eastAsia" w:ascii="宋体" w:hAnsi="宋体" w:cs="仿宋"/>
          <w:sz w:val="28"/>
          <w:szCs w:val="28"/>
        </w:rPr>
        <w:t>.2监督总承包人、分包人严格执行合同，并做好各分包人的协调和管理工作。</w:t>
      </w:r>
    </w:p>
    <w:p>
      <w:pPr>
        <w:spacing w:line="360" w:lineRule="auto"/>
        <w:ind w:firstLine="548" w:firstLineChars="196"/>
        <w:rPr>
          <w:rFonts w:ascii="宋体" w:hAnsi="宋体" w:cs="仿宋"/>
          <w:sz w:val="28"/>
          <w:szCs w:val="28"/>
        </w:rPr>
      </w:pPr>
      <w:r>
        <w:rPr>
          <w:rFonts w:hint="eastAsia" w:ascii="宋体" w:hAnsi="宋体" w:cs="仿宋"/>
          <w:sz w:val="28"/>
          <w:szCs w:val="28"/>
          <w:lang w:eastAsia="zh-CN"/>
        </w:rPr>
        <w:t>7</w:t>
      </w:r>
      <w:r>
        <w:rPr>
          <w:rFonts w:hint="eastAsia" w:ascii="宋体" w:hAnsi="宋体" w:cs="仿宋"/>
          <w:sz w:val="28"/>
          <w:szCs w:val="28"/>
        </w:rPr>
        <w:t>.3检查施工单位项目管理人员到位情况，并定期报告发包人。</w:t>
      </w:r>
    </w:p>
    <w:p>
      <w:pPr>
        <w:spacing w:line="360" w:lineRule="auto"/>
        <w:ind w:firstLine="548" w:firstLineChars="196"/>
        <w:rPr>
          <w:rFonts w:ascii="宋体" w:hAnsi="宋体" w:cs="仿宋"/>
          <w:sz w:val="28"/>
          <w:szCs w:val="28"/>
        </w:rPr>
      </w:pPr>
      <w:r>
        <w:rPr>
          <w:rFonts w:hint="eastAsia" w:ascii="宋体" w:hAnsi="宋体" w:cs="仿宋"/>
          <w:sz w:val="28"/>
          <w:szCs w:val="28"/>
          <w:lang w:eastAsia="zh-CN"/>
        </w:rPr>
        <w:t>8、</w:t>
      </w:r>
      <w:r>
        <w:rPr>
          <w:rFonts w:hint="eastAsia" w:ascii="宋体" w:hAnsi="宋体" w:cs="仿宋"/>
          <w:sz w:val="28"/>
          <w:szCs w:val="28"/>
        </w:rPr>
        <w:t>工程资料要求</w:t>
      </w:r>
    </w:p>
    <w:p>
      <w:pPr>
        <w:spacing w:line="360" w:lineRule="auto"/>
        <w:ind w:firstLine="548" w:firstLineChars="196"/>
        <w:rPr>
          <w:rFonts w:ascii="宋体" w:hAnsi="宋体" w:cs="仿宋"/>
          <w:sz w:val="28"/>
          <w:szCs w:val="28"/>
        </w:rPr>
      </w:pPr>
      <w:r>
        <w:rPr>
          <w:rFonts w:hint="eastAsia" w:ascii="宋体" w:hAnsi="宋体" w:cs="仿宋"/>
          <w:sz w:val="28"/>
          <w:szCs w:val="28"/>
          <w:lang w:eastAsia="zh-CN"/>
        </w:rPr>
        <w:t>8</w:t>
      </w:r>
      <w:r>
        <w:rPr>
          <w:rFonts w:hint="eastAsia" w:ascii="宋体" w:hAnsi="宋体" w:cs="仿宋"/>
          <w:sz w:val="28"/>
          <w:szCs w:val="28"/>
        </w:rPr>
        <w:t>.1监理工程师必须督促施工单位及时完成施工资料，并在工程完工时提供齐全的符合有关要求的竣工资料，并向发包人提交完整的监理档案资料叁套。</w:t>
      </w:r>
    </w:p>
    <w:p>
      <w:pPr>
        <w:spacing w:line="360" w:lineRule="auto"/>
        <w:ind w:firstLine="548" w:firstLineChars="196"/>
        <w:rPr>
          <w:rFonts w:hint="eastAsia" w:ascii="宋体" w:hAnsi="宋体" w:cs="仿宋"/>
          <w:sz w:val="28"/>
          <w:szCs w:val="28"/>
          <w:lang w:eastAsia="zh-CN"/>
        </w:rPr>
      </w:pPr>
      <w:r>
        <w:rPr>
          <w:rFonts w:hint="eastAsia" w:ascii="宋体" w:hAnsi="宋体" w:cs="仿宋"/>
          <w:sz w:val="28"/>
          <w:szCs w:val="28"/>
          <w:lang w:eastAsia="zh-CN"/>
        </w:rPr>
        <w:t>8</w:t>
      </w:r>
      <w:r>
        <w:rPr>
          <w:rFonts w:hint="eastAsia" w:ascii="宋体" w:hAnsi="宋体" w:cs="仿宋"/>
          <w:sz w:val="28"/>
          <w:szCs w:val="28"/>
        </w:rPr>
        <w:t>.2监理工程师必须对这些资料进行严格的审核，以减少发包人为此而额外承担的风险。同时，监理工程师还必须及时按照质量监督单位、工程管理咨询单位和发包人的要求完成自身的监理资料，并在完工后15天内将齐全的且通过有关部门检查的监理资料提交工程管理咨询单位和发包人。</w:t>
      </w:r>
    </w:p>
    <w:p>
      <w:pPr>
        <w:pStyle w:val="2"/>
        <w:rPr>
          <w:lang w:eastAsia="zh-CN"/>
        </w:rPr>
      </w:pPr>
    </w:p>
    <w:p>
      <w:pPr>
        <w:spacing w:line="360" w:lineRule="auto"/>
        <w:ind w:firstLine="551" w:firstLineChars="196"/>
        <w:rPr>
          <w:rFonts w:ascii="仿宋" w:hAnsi="仿宋" w:eastAsia="仿宋" w:cs="仿宋"/>
          <w:b/>
          <w:color w:val="auto"/>
          <w:sz w:val="28"/>
        </w:rPr>
      </w:pPr>
      <w:r>
        <w:rPr>
          <w:rFonts w:hint="eastAsia" w:ascii="仿宋" w:hAnsi="仿宋" w:eastAsia="仿宋" w:cs="仿宋"/>
          <w:b/>
          <w:color w:val="auto"/>
          <w:sz w:val="28"/>
          <w:lang w:eastAsia="zh-CN"/>
        </w:rPr>
        <w:t>9、</w:t>
      </w:r>
      <w:r>
        <w:rPr>
          <w:rFonts w:hint="eastAsia" w:ascii="仿宋" w:hAnsi="仿宋" w:eastAsia="仿宋" w:cs="仿宋"/>
          <w:b/>
          <w:color w:val="auto"/>
          <w:sz w:val="28"/>
        </w:rPr>
        <w:t>监理组织机构及监理人员的基本要求：</w:t>
      </w:r>
    </w:p>
    <w:p>
      <w:pPr>
        <w:pStyle w:val="7"/>
        <w:spacing w:line="360" w:lineRule="auto"/>
        <w:ind w:firstLine="542" w:firstLineChars="225"/>
        <w:rPr>
          <w:rFonts w:ascii="仿宋" w:hAnsi="仿宋" w:eastAsia="仿宋" w:cs="仿宋"/>
          <w:b/>
          <w:bCs/>
          <w:color w:val="auto"/>
          <w:sz w:val="24"/>
          <w:szCs w:val="24"/>
        </w:rPr>
      </w:pPr>
      <w:r>
        <w:rPr>
          <w:rFonts w:hint="eastAsia" w:ascii="仿宋" w:hAnsi="仿宋" w:eastAsia="仿宋" w:cs="仿宋"/>
          <w:b/>
          <w:bCs/>
          <w:color w:val="auto"/>
          <w:sz w:val="24"/>
          <w:szCs w:val="24"/>
        </w:rPr>
        <w:t>项目总监理工程师到位率达到70%及以上。专业监理工程师以及监理人员等其他人员到位率为85%及以上。监理人员到位率由发包人的实际考勤记录为准。</w:t>
      </w:r>
    </w:p>
    <w:p>
      <w:pPr>
        <w:pStyle w:val="7"/>
        <w:spacing w:line="360" w:lineRule="auto"/>
        <w:ind w:firstLine="542" w:firstLineChars="225"/>
        <w:rPr>
          <w:rFonts w:ascii="仿宋" w:hAnsi="仿宋" w:eastAsia="仿宋" w:cs="仿宋"/>
          <w:b/>
          <w:bCs/>
          <w:color w:val="auto"/>
          <w:sz w:val="24"/>
          <w:szCs w:val="24"/>
        </w:rPr>
      </w:pPr>
      <w:r>
        <w:rPr>
          <w:rFonts w:hint="eastAsia" w:ascii="仿宋" w:hAnsi="仿宋" w:eastAsia="仿宋" w:cs="仿宋"/>
          <w:b/>
          <w:bCs/>
          <w:color w:val="auto"/>
          <w:sz w:val="24"/>
          <w:szCs w:val="24"/>
        </w:rPr>
        <w:t>监理班子人员组成须结合本工程实际分阶段配备齐全，所配备的监理人员应满足以下要求，且不得兼任：</w:t>
      </w:r>
    </w:p>
    <w:tbl>
      <w:tblPr>
        <w:tblStyle w:val="11"/>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923"/>
        <w:gridCol w:w="2755"/>
        <w:gridCol w:w="726"/>
        <w:gridCol w:w="979"/>
        <w:gridCol w:w="974"/>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05" w:type="dxa"/>
            <w:vAlign w:val="center"/>
          </w:tcPr>
          <w:p>
            <w:pPr>
              <w:spacing w:line="300" w:lineRule="exact"/>
              <w:jc w:val="center"/>
              <w:rPr>
                <w:rFonts w:ascii="宋体" w:hAnsi="宋体" w:cs="仿宋"/>
                <w:bCs/>
                <w:szCs w:val="21"/>
              </w:rPr>
            </w:pPr>
            <w:r>
              <w:rPr>
                <w:rFonts w:hint="eastAsia" w:ascii="宋体" w:hAnsi="宋体" w:cs="仿宋"/>
                <w:bCs/>
                <w:szCs w:val="21"/>
              </w:rPr>
              <w:t>序号</w:t>
            </w:r>
          </w:p>
        </w:tc>
        <w:tc>
          <w:tcPr>
            <w:tcW w:w="1923" w:type="dxa"/>
            <w:vAlign w:val="center"/>
          </w:tcPr>
          <w:p>
            <w:pPr>
              <w:spacing w:line="300" w:lineRule="exact"/>
              <w:jc w:val="center"/>
              <w:rPr>
                <w:rFonts w:ascii="宋体" w:hAnsi="宋体" w:cs="仿宋"/>
                <w:bCs/>
                <w:szCs w:val="21"/>
              </w:rPr>
            </w:pPr>
            <w:r>
              <w:rPr>
                <w:rFonts w:hint="eastAsia" w:ascii="宋体" w:hAnsi="宋体" w:cs="仿宋"/>
                <w:bCs/>
                <w:szCs w:val="21"/>
              </w:rPr>
              <w:t>监理岗位</w:t>
            </w:r>
          </w:p>
        </w:tc>
        <w:tc>
          <w:tcPr>
            <w:tcW w:w="2755" w:type="dxa"/>
            <w:vAlign w:val="center"/>
          </w:tcPr>
          <w:p>
            <w:pPr>
              <w:spacing w:line="300" w:lineRule="exact"/>
              <w:jc w:val="center"/>
              <w:rPr>
                <w:rFonts w:ascii="宋体" w:hAnsi="宋体" w:cs="仿宋"/>
                <w:bCs/>
                <w:szCs w:val="21"/>
              </w:rPr>
            </w:pPr>
            <w:r>
              <w:rPr>
                <w:rFonts w:hint="eastAsia" w:ascii="宋体" w:hAnsi="宋体" w:cs="仿宋"/>
                <w:bCs/>
                <w:szCs w:val="21"/>
              </w:rPr>
              <w:t>职称和资格</w:t>
            </w:r>
          </w:p>
        </w:tc>
        <w:tc>
          <w:tcPr>
            <w:tcW w:w="726" w:type="dxa"/>
            <w:vAlign w:val="center"/>
          </w:tcPr>
          <w:p>
            <w:pPr>
              <w:spacing w:line="300" w:lineRule="exact"/>
              <w:jc w:val="center"/>
              <w:rPr>
                <w:rFonts w:ascii="宋体" w:hAnsi="宋体" w:cs="仿宋"/>
                <w:bCs/>
                <w:szCs w:val="21"/>
              </w:rPr>
            </w:pPr>
            <w:r>
              <w:rPr>
                <w:rFonts w:hint="eastAsia" w:ascii="宋体" w:hAnsi="宋体" w:cs="仿宋"/>
                <w:bCs/>
                <w:szCs w:val="21"/>
              </w:rPr>
              <w:t>最低人数</w:t>
            </w:r>
          </w:p>
        </w:tc>
        <w:tc>
          <w:tcPr>
            <w:tcW w:w="979" w:type="dxa"/>
            <w:vAlign w:val="center"/>
          </w:tcPr>
          <w:p>
            <w:pPr>
              <w:spacing w:line="300" w:lineRule="exact"/>
              <w:jc w:val="center"/>
              <w:rPr>
                <w:rFonts w:ascii="宋体" w:hAnsi="宋体" w:cs="仿宋"/>
                <w:bCs/>
                <w:szCs w:val="21"/>
              </w:rPr>
            </w:pPr>
            <w:r>
              <w:rPr>
                <w:rFonts w:hint="eastAsia" w:ascii="宋体" w:hAnsi="宋体" w:cs="仿宋"/>
                <w:bCs/>
                <w:szCs w:val="21"/>
              </w:rPr>
              <w:t>年龄  （周岁）</w:t>
            </w:r>
          </w:p>
        </w:tc>
        <w:tc>
          <w:tcPr>
            <w:tcW w:w="974" w:type="dxa"/>
            <w:vAlign w:val="center"/>
          </w:tcPr>
          <w:p>
            <w:pPr>
              <w:spacing w:line="300" w:lineRule="exact"/>
              <w:jc w:val="center"/>
              <w:rPr>
                <w:rFonts w:ascii="宋体" w:hAnsi="宋体" w:cs="仿宋"/>
                <w:bCs/>
                <w:szCs w:val="21"/>
              </w:rPr>
            </w:pPr>
            <w:r>
              <w:rPr>
                <w:rFonts w:hint="eastAsia" w:ascii="宋体" w:hAnsi="宋体" w:cs="仿宋"/>
                <w:bCs/>
                <w:szCs w:val="21"/>
              </w:rPr>
              <w:t>驻场时间</w:t>
            </w:r>
          </w:p>
        </w:tc>
        <w:tc>
          <w:tcPr>
            <w:tcW w:w="974" w:type="dxa"/>
            <w:vAlign w:val="center"/>
          </w:tcPr>
          <w:p>
            <w:pPr>
              <w:spacing w:line="300" w:lineRule="exact"/>
              <w:jc w:val="center"/>
              <w:rPr>
                <w:rFonts w:ascii="宋体" w:hAnsi="宋体" w:cs="仿宋"/>
                <w:bCs/>
                <w:szCs w:val="21"/>
              </w:rPr>
            </w:pPr>
            <w:r>
              <w:rPr>
                <w:rFonts w:hint="eastAsia" w:ascii="宋体" w:hAnsi="宋体" w:cs="仿宋"/>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5" w:type="dxa"/>
            <w:vAlign w:val="center"/>
          </w:tcPr>
          <w:p>
            <w:pPr>
              <w:spacing w:line="300" w:lineRule="exact"/>
              <w:jc w:val="center"/>
              <w:rPr>
                <w:rFonts w:ascii="宋体" w:hAnsi="宋体" w:cs="仿宋"/>
                <w:bCs/>
                <w:szCs w:val="21"/>
              </w:rPr>
            </w:pPr>
            <w:r>
              <w:rPr>
                <w:rFonts w:hint="eastAsia" w:ascii="宋体" w:hAnsi="宋体" w:cs="仿宋"/>
                <w:bCs/>
                <w:szCs w:val="21"/>
              </w:rPr>
              <w:t>1</w:t>
            </w:r>
          </w:p>
        </w:tc>
        <w:tc>
          <w:tcPr>
            <w:tcW w:w="1923" w:type="dxa"/>
            <w:vAlign w:val="center"/>
          </w:tcPr>
          <w:p>
            <w:pPr>
              <w:spacing w:line="300" w:lineRule="exact"/>
              <w:jc w:val="center"/>
              <w:rPr>
                <w:rFonts w:ascii="宋体" w:hAnsi="宋体" w:cs="仿宋"/>
                <w:bCs/>
                <w:szCs w:val="21"/>
              </w:rPr>
            </w:pPr>
            <w:r>
              <w:rPr>
                <w:rFonts w:hint="eastAsia" w:ascii="宋体" w:hAnsi="宋体" w:cs="仿宋"/>
                <w:bCs/>
                <w:szCs w:val="21"/>
              </w:rPr>
              <w:t>总监理工程师</w:t>
            </w:r>
          </w:p>
        </w:tc>
        <w:tc>
          <w:tcPr>
            <w:tcW w:w="2755" w:type="dxa"/>
            <w:vAlign w:val="center"/>
          </w:tcPr>
          <w:p>
            <w:pPr>
              <w:spacing w:line="300" w:lineRule="exact"/>
              <w:jc w:val="center"/>
              <w:rPr>
                <w:rFonts w:ascii="宋体" w:hAnsi="宋体" w:cs="仿宋"/>
                <w:bCs/>
                <w:szCs w:val="21"/>
              </w:rPr>
            </w:pPr>
            <w:r>
              <w:rPr>
                <w:rFonts w:hint="eastAsia" w:ascii="宋体" w:hAnsi="宋体" w:cs="仿宋"/>
                <w:bCs/>
                <w:szCs w:val="21"/>
                <w:lang w:eastAsia="zh-CN"/>
              </w:rPr>
              <w:t>市政公用</w:t>
            </w:r>
            <w:r>
              <w:rPr>
                <w:rFonts w:hint="eastAsia" w:ascii="宋体" w:hAnsi="宋体" w:cs="仿宋"/>
                <w:bCs/>
                <w:szCs w:val="21"/>
              </w:rPr>
              <w:t>工程专业，国家注册监理工程师</w:t>
            </w:r>
          </w:p>
        </w:tc>
        <w:tc>
          <w:tcPr>
            <w:tcW w:w="726" w:type="dxa"/>
            <w:vAlign w:val="center"/>
          </w:tcPr>
          <w:p>
            <w:pPr>
              <w:spacing w:line="300" w:lineRule="exact"/>
              <w:jc w:val="center"/>
              <w:rPr>
                <w:rFonts w:ascii="宋体" w:hAnsi="宋体" w:cs="仿宋"/>
                <w:bCs/>
                <w:szCs w:val="21"/>
              </w:rPr>
            </w:pPr>
            <w:r>
              <w:rPr>
                <w:rFonts w:hint="eastAsia" w:ascii="宋体" w:hAnsi="宋体" w:cs="仿宋"/>
                <w:bCs/>
                <w:szCs w:val="21"/>
              </w:rPr>
              <w:t>1</w:t>
            </w:r>
          </w:p>
        </w:tc>
        <w:tc>
          <w:tcPr>
            <w:tcW w:w="979" w:type="dxa"/>
            <w:vAlign w:val="center"/>
          </w:tcPr>
          <w:p>
            <w:pPr>
              <w:spacing w:line="300" w:lineRule="exact"/>
              <w:jc w:val="center"/>
              <w:rPr>
                <w:rFonts w:ascii="宋体" w:hAnsi="宋体" w:cs="仿宋"/>
                <w:bCs/>
                <w:szCs w:val="21"/>
              </w:rPr>
            </w:pPr>
            <w:r>
              <w:rPr>
                <w:rFonts w:hint="eastAsia" w:ascii="宋体" w:hAnsi="宋体" w:cs="仿宋"/>
                <w:bCs/>
                <w:szCs w:val="21"/>
              </w:rPr>
              <w:t>≤60</w:t>
            </w:r>
          </w:p>
        </w:tc>
        <w:tc>
          <w:tcPr>
            <w:tcW w:w="974" w:type="dxa"/>
            <w:vAlign w:val="center"/>
          </w:tcPr>
          <w:p>
            <w:pPr>
              <w:spacing w:line="300" w:lineRule="exact"/>
              <w:jc w:val="center"/>
              <w:rPr>
                <w:rFonts w:ascii="宋体" w:hAnsi="宋体" w:cs="仿宋"/>
                <w:bCs/>
                <w:szCs w:val="21"/>
              </w:rPr>
            </w:pPr>
            <w:r>
              <w:rPr>
                <w:rFonts w:hint="eastAsia" w:ascii="宋体" w:hAnsi="宋体" w:cs="仿宋"/>
                <w:bCs/>
                <w:szCs w:val="21"/>
              </w:rPr>
              <w:t>全过程</w:t>
            </w:r>
          </w:p>
        </w:tc>
        <w:tc>
          <w:tcPr>
            <w:tcW w:w="974" w:type="dxa"/>
            <w:vMerge w:val="restart"/>
            <w:vAlign w:val="center"/>
          </w:tcPr>
          <w:p>
            <w:pPr>
              <w:spacing w:line="300" w:lineRule="exact"/>
              <w:jc w:val="center"/>
              <w:rPr>
                <w:rFonts w:ascii="宋体" w:hAnsi="宋体" w:cs="仿宋"/>
                <w:bCs/>
                <w:szCs w:val="21"/>
              </w:rPr>
            </w:pPr>
            <w:r>
              <w:rPr>
                <w:rFonts w:hint="eastAsia" w:ascii="宋体" w:hAnsi="宋体" w:cs="仿宋"/>
                <w:bCs/>
                <w:szCs w:val="21"/>
              </w:rPr>
              <w:t>提供近5个月任意一个月社保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705" w:type="dxa"/>
            <w:vAlign w:val="center"/>
          </w:tcPr>
          <w:p>
            <w:pPr>
              <w:spacing w:line="300" w:lineRule="exact"/>
              <w:jc w:val="center"/>
              <w:rPr>
                <w:rFonts w:ascii="宋体" w:hAnsi="宋体" w:cs="仿宋"/>
                <w:bCs/>
                <w:szCs w:val="21"/>
              </w:rPr>
            </w:pPr>
            <w:r>
              <w:rPr>
                <w:rFonts w:hint="eastAsia" w:ascii="宋体" w:hAnsi="宋体" w:cs="仿宋"/>
                <w:bCs/>
                <w:szCs w:val="21"/>
              </w:rPr>
              <w:t>2</w:t>
            </w:r>
          </w:p>
        </w:tc>
        <w:tc>
          <w:tcPr>
            <w:tcW w:w="1923" w:type="dxa"/>
            <w:vAlign w:val="center"/>
          </w:tcPr>
          <w:p>
            <w:pPr>
              <w:spacing w:line="300" w:lineRule="exact"/>
              <w:jc w:val="center"/>
              <w:rPr>
                <w:rFonts w:ascii="宋体" w:hAnsi="宋体" w:cs="仿宋"/>
                <w:bCs/>
                <w:szCs w:val="21"/>
              </w:rPr>
            </w:pPr>
            <w:r>
              <w:rPr>
                <w:rFonts w:hint="eastAsia" w:ascii="宋体" w:hAnsi="宋体" w:cs="仿宋"/>
                <w:bCs/>
                <w:szCs w:val="21"/>
              </w:rPr>
              <w:t>专业监理工程师</w:t>
            </w:r>
          </w:p>
        </w:tc>
        <w:tc>
          <w:tcPr>
            <w:tcW w:w="2755" w:type="dxa"/>
            <w:vAlign w:val="center"/>
          </w:tcPr>
          <w:p>
            <w:pPr>
              <w:spacing w:line="300" w:lineRule="exact"/>
              <w:jc w:val="center"/>
              <w:rPr>
                <w:rFonts w:ascii="宋体" w:hAnsi="宋体" w:cs="仿宋"/>
                <w:bCs/>
                <w:szCs w:val="21"/>
              </w:rPr>
            </w:pPr>
            <w:r>
              <w:rPr>
                <w:rFonts w:hint="eastAsia" w:ascii="宋体" w:hAnsi="宋体" w:cs="仿宋"/>
                <w:bCs/>
                <w:szCs w:val="21"/>
                <w:lang w:eastAsia="zh-CN"/>
              </w:rPr>
              <w:t>市政公用</w:t>
            </w:r>
            <w:r>
              <w:rPr>
                <w:rFonts w:hint="eastAsia" w:ascii="宋体" w:hAnsi="宋体"/>
                <w:bCs/>
                <w:szCs w:val="21"/>
              </w:rPr>
              <w:t>工程专业，取得国家注册监理工程师证书或相应岗位培训证书</w:t>
            </w:r>
          </w:p>
        </w:tc>
        <w:tc>
          <w:tcPr>
            <w:tcW w:w="726" w:type="dxa"/>
            <w:vAlign w:val="center"/>
          </w:tcPr>
          <w:p>
            <w:pPr>
              <w:spacing w:line="300" w:lineRule="exact"/>
              <w:jc w:val="center"/>
              <w:rPr>
                <w:rFonts w:ascii="宋体" w:hAnsi="宋体" w:cs="仿宋"/>
                <w:bCs/>
                <w:szCs w:val="21"/>
                <w:lang w:eastAsia="zh-CN"/>
              </w:rPr>
            </w:pPr>
            <w:r>
              <w:rPr>
                <w:rFonts w:hint="eastAsia" w:ascii="宋体" w:hAnsi="宋体" w:cs="仿宋"/>
                <w:bCs/>
                <w:szCs w:val="21"/>
              </w:rPr>
              <w:t>1</w:t>
            </w:r>
          </w:p>
        </w:tc>
        <w:tc>
          <w:tcPr>
            <w:tcW w:w="979" w:type="dxa"/>
            <w:vAlign w:val="center"/>
          </w:tcPr>
          <w:p>
            <w:pPr>
              <w:spacing w:line="300" w:lineRule="exact"/>
              <w:jc w:val="center"/>
              <w:rPr>
                <w:rFonts w:ascii="宋体" w:hAnsi="宋体" w:cs="仿宋"/>
                <w:bCs/>
                <w:szCs w:val="21"/>
              </w:rPr>
            </w:pPr>
            <w:r>
              <w:rPr>
                <w:rFonts w:hint="eastAsia" w:ascii="宋体" w:hAnsi="宋体" w:cs="仿宋"/>
                <w:bCs/>
                <w:szCs w:val="21"/>
              </w:rPr>
              <w:t>≤60</w:t>
            </w:r>
          </w:p>
        </w:tc>
        <w:tc>
          <w:tcPr>
            <w:tcW w:w="974" w:type="dxa"/>
            <w:vAlign w:val="center"/>
          </w:tcPr>
          <w:p>
            <w:pPr>
              <w:spacing w:line="300" w:lineRule="exact"/>
              <w:jc w:val="center"/>
              <w:rPr>
                <w:rFonts w:ascii="宋体" w:hAnsi="宋体" w:cs="仿宋"/>
                <w:bCs/>
                <w:szCs w:val="21"/>
              </w:rPr>
            </w:pPr>
            <w:r>
              <w:rPr>
                <w:rFonts w:hint="eastAsia" w:ascii="宋体" w:hAnsi="宋体" w:cs="仿宋"/>
                <w:bCs/>
                <w:szCs w:val="21"/>
              </w:rPr>
              <w:t>全过程</w:t>
            </w:r>
          </w:p>
        </w:tc>
        <w:tc>
          <w:tcPr>
            <w:tcW w:w="974" w:type="dxa"/>
            <w:vMerge w:val="continue"/>
            <w:vAlign w:val="center"/>
          </w:tcPr>
          <w:p>
            <w:pPr>
              <w:spacing w:line="300" w:lineRule="exact"/>
              <w:jc w:val="center"/>
              <w:rPr>
                <w:rFonts w:ascii="宋体" w:hAnsi="宋体"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05" w:type="dxa"/>
            <w:vAlign w:val="center"/>
          </w:tcPr>
          <w:p>
            <w:pPr>
              <w:spacing w:line="300" w:lineRule="exact"/>
              <w:jc w:val="center"/>
              <w:rPr>
                <w:rFonts w:ascii="宋体" w:hAnsi="宋体" w:cs="仿宋"/>
                <w:bCs/>
                <w:szCs w:val="21"/>
                <w:lang w:eastAsia="zh-CN"/>
              </w:rPr>
            </w:pPr>
            <w:r>
              <w:rPr>
                <w:rFonts w:hint="eastAsia" w:ascii="宋体" w:hAnsi="宋体" w:cs="仿宋"/>
                <w:bCs/>
                <w:szCs w:val="21"/>
                <w:lang w:eastAsia="zh-CN"/>
              </w:rPr>
              <w:t>3</w:t>
            </w:r>
          </w:p>
        </w:tc>
        <w:tc>
          <w:tcPr>
            <w:tcW w:w="1923" w:type="dxa"/>
            <w:vAlign w:val="center"/>
          </w:tcPr>
          <w:p>
            <w:pPr>
              <w:spacing w:line="300" w:lineRule="exact"/>
              <w:jc w:val="center"/>
              <w:rPr>
                <w:rFonts w:ascii="宋体" w:hAnsi="宋体" w:cs="仿宋"/>
                <w:bCs/>
                <w:szCs w:val="21"/>
              </w:rPr>
            </w:pPr>
            <w:r>
              <w:rPr>
                <w:rFonts w:hint="eastAsia" w:ascii="宋体" w:hAnsi="宋体" w:cs="仿宋"/>
                <w:bCs/>
                <w:szCs w:val="21"/>
              </w:rPr>
              <w:t>施工安全管理人员</w:t>
            </w:r>
          </w:p>
        </w:tc>
        <w:tc>
          <w:tcPr>
            <w:tcW w:w="2755" w:type="dxa"/>
            <w:vAlign w:val="center"/>
          </w:tcPr>
          <w:p>
            <w:pPr>
              <w:spacing w:line="300" w:lineRule="exact"/>
              <w:jc w:val="center"/>
              <w:rPr>
                <w:rFonts w:ascii="宋体" w:hAnsi="宋体" w:cs="仿宋"/>
                <w:bCs/>
                <w:szCs w:val="21"/>
              </w:rPr>
            </w:pPr>
            <w:r>
              <w:rPr>
                <w:rFonts w:hint="eastAsia" w:ascii="宋体" w:hAnsi="宋体" w:cs="仿宋"/>
                <w:bCs/>
                <w:szCs w:val="21"/>
              </w:rPr>
              <w:t>取得注册安全工程师证书或相应岗位培训证书</w:t>
            </w:r>
          </w:p>
        </w:tc>
        <w:tc>
          <w:tcPr>
            <w:tcW w:w="726" w:type="dxa"/>
            <w:vAlign w:val="center"/>
          </w:tcPr>
          <w:p>
            <w:pPr>
              <w:spacing w:line="300" w:lineRule="exact"/>
              <w:jc w:val="center"/>
              <w:rPr>
                <w:rFonts w:ascii="宋体" w:hAnsi="宋体" w:cs="仿宋"/>
                <w:bCs/>
                <w:szCs w:val="21"/>
              </w:rPr>
            </w:pPr>
            <w:r>
              <w:rPr>
                <w:rFonts w:hint="eastAsia" w:ascii="宋体" w:hAnsi="宋体" w:cs="仿宋"/>
                <w:bCs/>
                <w:szCs w:val="21"/>
              </w:rPr>
              <w:t>1</w:t>
            </w:r>
          </w:p>
        </w:tc>
        <w:tc>
          <w:tcPr>
            <w:tcW w:w="979" w:type="dxa"/>
            <w:vAlign w:val="center"/>
          </w:tcPr>
          <w:p>
            <w:pPr>
              <w:spacing w:line="300" w:lineRule="exact"/>
              <w:jc w:val="center"/>
              <w:rPr>
                <w:rFonts w:ascii="宋体" w:hAnsi="宋体" w:cs="仿宋"/>
                <w:bCs/>
                <w:szCs w:val="21"/>
              </w:rPr>
            </w:pPr>
            <w:r>
              <w:rPr>
                <w:rFonts w:hint="eastAsia" w:ascii="宋体" w:hAnsi="宋体" w:cs="仿宋"/>
                <w:bCs/>
                <w:szCs w:val="21"/>
              </w:rPr>
              <w:t>≤60</w:t>
            </w:r>
          </w:p>
        </w:tc>
        <w:tc>
          <w:tcPr>
            <w:tcW w:w="974" w:type="dxa"/>
            <w:vAlign w:val="center"/>
          </w:tcPr>
          <w:p>
            <w:pPr>
              <w:spacing w:line="360" w:lineRule="exact"/>
              <w:jc w:val="center"/>
              <w:rPr>
                <w:rFonts w:ascii="宋体" w:hAnsi="宋体" w:cs="仿宋"/>
                <w:bCs/>
                <w:szCs w:val="21"/>
              </w:rPr>
            </w:pPr>
            <w:r>
              <w:rPr>
                <w:rFonts w:hint="eastAsia" w:ascii="宋体" w:hAnsi="宋体" w:cs="仿宋"/>
                <w:bCs/>
                <w:szCs w:val="21"/>
                <w:lang w:eastAsia="zh-CN"/>
              </w:rPr>
              <w:t>全过程</w:t>
            </w:r>
          </w:p>
        </w:tc>
        <w:tc>
          <w:tcPr>
            <w:tcW w:w="974" w:type="dxa"/>
            <w:vMerge w:val="continue"/>
            <w:vAlign w:val="center"/>
          </w:tcPr>
          <w:p>
            <w:pPr>
              <w:spacing w:line="300" w:lineRule="exact"/>
              <w:jc w:val="center"/>
              <w:rPr>
                <w:rFonts w:ascii="宋体" w:hAnsi="宋体"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5" w:type="dxa"/>
            <w:vAlign w:val="center"/>
          </w:tcPr>
          <w:p>
            <w:pPr>
              <w:spacing w:line="300" w:lineRule="exact"/>
              <w:jc w:val="center"/>
              <w:rPr>
                <w:rFonts w:ascii="宋体" w:hAnsi="宋体" w:cs="仿宋"/>
                <w:bCs/>
                <w:szCs w:val="21"/>
                <w:lang w:eastAsia="zh-CN"/>
              </w:rPr>
            </w:pPr>
            <w:r>
              <w:rPr>
                <w:rFonts w:hint="eastAsia" w:ascii="宋体" w:hAnsi="宋体" w:cs="仿宋"/>
                <w:bCs/>
                <w:szCs w:val="21"/>
              </w:rPr>
              <w:t>4</w:t>
            </w:r>
          </w:p>
        </w:tc>
        <w:tc>
          <w:tcPr>
            <w:tcW w:w="1923" w:type="dxa"/>
            <w:vAlign w:val="center"/>
          </w:tcPr>
          <w:p>
            <w:pPr>
              <w:spacing w:line="300" w:lineRule="exact"/>
              <w:jc w:val="center"/>
              <w:rPr>
                <w:rFonts w:ascii="宋体" w:hAnsi="宋体" w:cs="仿宋"/>
                <w:bCs/>
                <w:szCs w:val="21"/>
              </w:rPr>
            </w:pPr>
            <w:r>
              <w:rPr>
                <w:rFonts w:hint="eastAsia" w:ascii="宋体" w:hAnsi="宋体" w:cs="仿宋"/>
                <w:bCs/>
                <w:szCs w:val="21"/>
              </w:rPr>
              <w:t>监理员</w:t>
            </w:r>
          </w:p>
        </w:tc>
        <w:tc>
          <w:tcPr>
            <w:tcW w:w="2755" w:type="dxa"/>
            <w:vAlign w:val="center"/>
          </w:tcPr>
          <w:p>
            <w:pPr>
              <w:spacing w:line="300" w:lineRule="exact"/>
              <w:jc w:val="center"/>
              <w:rPr>
                <w:rFonts w:ascii="宋体" w:hAnsi="宋体" w:cs="仿宋"/>
                <w:bCs/>
                <w:szCs w:val="21"/>
                <w:lang w:eastAsia="zh-CN"/>
              </w:rPr>
            </w:pPr>
            <w:r>
              <w:rPr>
                <w:rFonts w:hint="eastAsia" w:ascii="宋体" w:hAnsi="宋体" w:cs="仿宋"/>
                <w:bCs/>
                <w:szCs w:val="21"/>
                <w:lang w:eastAsia="zh-CN"/>
              </w:rPr>
              <w:t>市政公用工程专业，必须经过监理业务培训，取得相应岗位培训证书</w:t>
            </w:r>
          </w:p>
        </w:tc>
        <w:tc>
          <w:tcPr>
            <w:tcW w:w="726" w:type="dxa"/>
            <w:vAlign w:val="center"/>
          </w:tcPr>
          <w:p>
            <w:pPr>
              <w:spacing w:line="300" w:lineRule="exact"/>
              <w:jc w:val="center"/>
              <w:rPr>
                <w:rFonts w:ascii="宋体" w:hAnsi="宋体" w:cs="仿宋"/>
                <w:bCs/>
                <w:szCs w:val="21"/>
                <w:lang w:eastAsia="zh-CN"/>
              </w:rPr>
            </w:pPr>
            <w:r>
              <w:rPr>
                <w:rFonts w:hint="eastAsia" w:ascii="宋体" w:hAnsi="宋体" w:cs="仿宋"/>
                <w:bCs/>
                <w:szCs w:val="21"/>
              </w:rPr>
              <w:t>2</w:t>
            </w:r>
          </w:p>
        </w:tc>
        <w:tc>
          <w:tcPr>
            <w:tcW w:w="979" w:type="dxa"/>
            <w:vAlign w:val="center"/>
          </w:tcPr>
          <w:p>
            <w:pPr>
              <w:spacing w:line="300" w:lineRule="exact"/>
              <w:jc w:val="center"/>
              <w:rPr>
                <w:rFonts w:ascii="宋体" w:hAnsi="宋体" w:cs="仿宋"/>
                <w:bCs/>
                <w:szCs w:val="21"/>
              </w:rPr>
            </w:pPr>
            <w:r>
              <w:rPr>
                <w:rFonts w:hint="eastAsia" w:ascii="宋体" w:hAnsi="宋体" w:cs="仿宋"/>
                <w:bCs/>
                <w:szCs w:val="21"/>
              </w:rPr>
              <w:t>≤60</w:t>
            </w:r>
          </w:p>
        </w:tc>
        <w:tc>
          <w:tcPr>
            <w:tcW w:w="974" w:type="dxa"/>
            <w:vAlign w:val="center"/>
          </w:tcPr>
          <w:p>
            <w:pPr>
              <w:spacing w:line="300" w:lineRule="exact"/>
              <w:jc w:val="center"/>
              <w:rPr>
                <w:rFonts w:ascii="宋体" w:hAnsi="宋体" w:cs="仿宋"/>
                <w:bCs/>
                <w:szCs w:val="21"/>
              </w:rPr>
            </w:pPr>
            <w:r>
              <w:rPr>
                <w:rFonts w:hint="eastAsia" w:ascii="宋体" w:hAnsi="宋体" w:cs="仿宋"/>
                <w:bCs/>
                <w:szCs w:val="21"/>
              </w:rPr>
              <w:t>根据专业施工进度</w:t>
            </w:r>
          </w:p>
        </w:tc>
        <w:tc>
          <w:tcPr>
            <w:tcW w:w="974" w:type="dxa"/>
            <w:vMerge w:val="continue"/>
            <w:vAlign w:val="center"/>
          </w:tcPr>
          <w:p>
            <w:pPr>
              <w:spacing w:line="300" w:lineRule="exact"/>
              <w:jc w:val="center"/>
              <w:rPr>
                <w:rFonts w:ascii="宋体" w:hAnsi="宋体" w:cs="仿宋"/>
                <w:bCs/>
                <w:szCs w:val="21"/>
              </w:rPr>
            </w:pPr>
          </w:p>
        </w:tc>
      </w:tr>
    </w:tbl>
    <w:p>
      <w:pPr>
        <w:pStyle w:val="2"/>
        <w:rPr>
          <w:rFonts w:ascii="宋体" w:hAnsi="宋体"/>
          <w:lang w:eastAsia="zh-CN"/>
        </w:rPr>
      </w:pPr>
    </w:p>
    <w:p>
      <w:pPr>
        <w:spacing w:line="360" w:lineRule="auto"/>
        <w:ind w:firstLine="560" w:firstLineChars="200"/>
        <w:rPr>
          <w:rFonts w:ascii="宋体" w:hAnsi="宋体" w:cs="宋体"/>
          <w:sz w:val="28"/>
          <w:szCs w:val="28"/>
          <w:lang w:eastAsia="zh-CN"/>
        </w:rPr>
      </w:pPr>
      <w:r>
        <w:rPr>
          <w:rFonts w:hint="eastAsia" w:ascii="宋体" w:hAnsi="宋体" w:cs="宋体"/>
          <w:sz w:val="28"/>
          <w:szCs w:val="28"/>
          <w:lang w:eastAsia="zh-CN"/>
        </w:rPr>
        <w:t>10、竞价响应文件</w:t>
      </w:r>
      <w:r>
        <w:rPr>
          <w:rFonts w:hint="eastAsia" w:ascii="宋体" w:hAnsi="宋体" w:cs="宋体"/>
          <w:b/>
          <w:bCs/>
          <w:sz w:val="28"/>
          <w:szCs w:val="28"/>
          <w:lang w:eastAsia="zh-CN"/>
        </w:rPr>
        <w:t>正本一份，副本三份，</w:t>
      </w:r>
      <w:r>
        <w:rPr>
          <w:rFonts w:hint="eastAsia" w:ascii="宋体" w:hAnsi="宋体" w:cs="宋体"/>
          <w:sz w:val="28"/>
          <w:szCs w:val="28"/>
          <w:lang w:eastAsia="zh-CN"/>
        </w:rPr>
        <w:t>按规定签字盖章后并密封递交。</w:t>
      </w:r>
    </w:p>
    <w:p>
      <w:pPr>
        <w:spacing w:line="360" w:lineRule="auto"/>
        <w:ind w:firstLine="560" w:firstLineChars="200"/>
        <w:rPr>
          <w:rFonts w:ascii="宋体" w:hAnsi="宋体" w:cs="宋体"/>
          <w:sz w:val="28"/>
          <w:szCs w:val="28"/>
          <w:lang w:eastAsia="zh-CN"/>
        </w:rPr>
      </w:pPr>
      <w:r>
        <w:rPr>
          <w:rFonts w:hint="eastAsia" w:ascii="宋体" w:hAnsi="宋体" w:cs="宋体"/>
          <w:sz w:val="28"/>
          <w:szCs w:val="28"/>
          <w:lang w:eastAsia="zh-CN"/>
        </w:rPr>
        <w:t>11、竞价时间止竞价人仅1个或评审时仅剩1家有效竞价人的，视为本次竞价失败，发包人不在进行竞价，由发包人直接进行发包。</w:t>
      </w:r>
    </w:p>
    <w:p>
      <w:pPr>
        <w:spacing w:line="480" w:lineRule="exact"/>
        <w:ind w:firstLine="560" w:firstLineChars="200"/>
        <w:rPr>
          <w:rFonts w:ascii="宋体" w:hAnsi="宋体" w:cs="宋体"/>
          <w:sz w:val="28"/>
          <w:szCs w:val="28"/>
          <w:lang w:eastAsia="zh-CN"/>
        </w:rPr>
      </w:pPr>
      <w:r>
        <w:rPr>
          <w:rFonts w:hint="eastAsia" w:ascii="宋体" w:hAnsi="宋体" w:cs="宋体"/>
          <w:sz w:val="28"/>
          <w:szCs w:val="28"/>
          <w:lang w:eastAsia="zh-CN"/>
        </w:rPr>
        <w:t>12、所有交易申请人均应派法定代表人或委托代理人参加交易会议（委托代理的，还须随身携带授权委托书原件，社保缴费证明原件），并随身携带本人有效身份证原件，项目总监理工程师证书原件（与报名时相同）；并在指定的登记册上签名报到。</w:t>
      </w:r>
    </w:p>
    <w:p>
      <w:pPr>
        <w:spacing w:line="360" w:lineRule="auto"/>
        <w:ind w:firstLine="560" w:firstLineChars="200"/>
        <w:rPr>
          <w:rFonts w:ascii="宋体" w:hAnsi="宋体" w:cs="宋体"/>
          <w:b/>
          <w:bCs/>
          <w:sz w:val="28"/>
          <w:szCs w:val="28"/>
          <w:lang w:eastAsia="zh-CN"/>
        </w:rPr>
      </w:pPr>
      <w:r>
        <w:rPr>
          <w:rFonts w:hint="eastAsia" w:ascii="宋体" w:hAnsi="宋体" w:cs="宋体"/>
          <w:sz w:val="28"/>
          <w:szCs w:val="28"/>
          <w:lang w:eastAsia="zh-CN"/>
        </w:rPr>
        <w:t>13、履约保证金：</w:t>
      </w:r>
      <w:r>
        <w:rPr>
          <w:rFonts w:hint="eastAsia" w:ascii="宋体" w:hAnsi="宋体" w:cs="宋体"/>
          <w:b/>
          <w:bCs/>
          <w:sz w:val="28"/>
          <w:szCs w:val="28"/>
          <w:lang w:eastAsia="zh-CN"/>
        </w:rPr>
        <w:t>中选人需递交成交价的2%的履约保证金。</w:t>
      </w:r>
    </w:p>
    <w:p>
      <w:pPr>
        <w:pStyle w:val="7"/>
        <w:spacing w:line="360" w:lineRule="auto"/>
        <w:ind w:firstLine="560" w:firstLineChars="200"/>
        <w:outlineLvl w:val="3"/>
        <w:rPr>
          <w:rFonts w:hAnsi="宋体" w:eastAsia="宋体"/>
          <w:b/>
          <w:kern w:val="0"/>
          <w:sz w:val="28"/>
          <w:szCs w:val="28"/>
          <w:u w:val="single"/>
        </w:rPr>
      </w:pPr>
      <w:r>
        <w:rPr>
          <w:rFonts w:hint="eastAsia" w:hAnsi="宋体" w:eastAsia="宋体"/>
          <w:kern w:val="0"/>
          <w:sz w:val="28"/>
          <w:szCs w:val="28"/>
        </w:rPr>
        <w:t>14、付款方式：</w:t>
      </w:r>
      <w:bookmarkStart w:id="0" w:name="_Toc397674574"/>
      <w:r>
        <w:rPr>
          <w:rFonts w:hint="eastAsia" w:hAnsi="宋体" w:eastAsia="宋体"/>
          <w:b/>
          <w:kern w:val="0"/>
          <w:sz w:val="28"/>
          <w:szCs w:val="28"/>
          <w:u w:val="single"/>
        </w:rPr>
        <w:t>工程竣工验收合格后，支付至合同酬金的80%；余款到工程结算审计后按实调整并一次付清。</w:t>
      </w:r>
    </w:p>
    <w:p>
      <w:pPr>
        <w:spacing w:line="360" w:lineRule="auto"/>
        <w:ind w:firstLine="560" w:firstLineChars="200"/>
        <w:rPr>
          <w:rFonts w:ascii="宋体" w:hAnsi="宋体" w:cs="宋体"/>
          <w:sz w:val="28"/>
          <w:szCs w:val="28"/>
        </w:rPr>
      </w:pPr>
      <w:r>
        <w:rPr>
          <w:rFonts w:hint="eastAsia" w:ascii="宋体" w:hAnsi="宋体" w:cs="宋体"/>
          <w:sz w:val="28"/>
          <w:szCs w:val="28"/>
          <w:lang w:eastAsia="zh-CN"/>
        </w:rPr>
        <w:t>15、确定中选人方式</w:t>
      </w:r>
      <w:r>
        <w:rPr>
          <w:rFonts w:hint="eastAsia" w:ascii="宋体" w:hAnsi="宋体" w:cs="宋体"/>
          <w:kern w:val="2"/>
          <w:sz w:val="28"/>
          <w:szCs w:val="28"/>
          <w:lang w:eastAsia="zh-CN"/>
        </w:rPr>
        <w:t>：</w:t>
      </w:r>
      <w:r>
        <w:rPr>
          <w:rFonts w:hint="eastAsia" w:ascii="宋体" w:hAnsi="宋体" w:cs="宋体"/>
          <w:sz w:val="28"/>
          <w:szCs w:val="28"/>
          <w:lang w:eastAsia="zh-CN"/>
        </w:rPr>
        <w:t>采用合理低价法确定中选人，详见附件1。</w:t>
      </w:r>
    </w:p>
    <w:p>
      <w:pPr>
        <w:pStyle w:val="10"/>
        <w:spacing w:after="0" w:line="360" w:lineRule="auto"/>
        <w:ind w:firstLine="560" w:firstLineChars="200"/>
        <w:rPr>
          <w:rFonts w:ascii="宋体" w:hAnsi="宋体" w:cs="宋体"/>
          <w:sz w:val="28"/>
          <w:szCs w:val="28"/>
        </w:rPr>
      </w:pPr>
      <w:r>
        <w:rPr>
          <w:rFonts w:hint="eastAsia" w:ascii="宋体" w:hAnsi="宋体" w:cs="宋体"/>
          <w:color w:val="333333"/>
          <w:sz w:val="28"/>
          <w:szCs w:val="28"/>
        </w:rPr>
        <w:t>16、竞价时间及地点</w:t>
      </w:r>
    </w:p>
    <w:p>
      <w:pPr>
        <w:spacing w:line="360" w:lineRule="auto"/>
        <w:ind w:firstLine="562" w:firstLineChars="200"/>
        <w:rPr>
          <w:rFonts w:ascii="宋体" w:hAnsi="宋体" w:cs="宋体"/>
          <w:b/>
          <w:bCs/>
          <w:color w:val="FF0000"/>
          <w:sz w:val="28"/>
          <w:szCs w:val="28"/>
        </w:rPr>
      </w:pPr>
      <w:r>
        <w:rPr>
          <w:rFonts w:hint="eastAsia" w:ascii="宋体" w:hAnsi="宋体" w:cs="宋体"/>
          <w:b/>
          <w:bCs/>
          <w:color w:val="FF0000"/>
          <w:kern w:val="2"/>
          <w:sz w:val="28"/>
          <w:szCs w:val="28"/>
          <w:lang w:eastAsia="zh-CN"/>
        </w:rPr>
        <w:t>竞价时间</w:t>
      </w:r>
      <w:r>
        <w:rPr>
          <w:rFonts w:hint="eastAsia" w:ascii="宋体" w:hAnsi="宋体" w:cs="宋体"/>
          <w:b/>
          <w:bCs/>
          <w:color w:val="FF0000"/>
          <w:sz w:val="28"/>
          <w:szCs w:val="28"/>
          <w:lang w:eastAsia="zh-CN"/>
        </w:rPr>
        <w:t>：</w:t>
      </w:r>
      <w:r>
        <w:rPr>
          <w:rFonts w:hint="eastAsia" w:ascii="宋体" w:hAnsi="宋体" w:cs="宋体"/>
          <w:b/>
          <w:bCs/>
          <w:color w:val="FF0000"/>
          <w:sz w:val="28"/>
          <w:szCs w:val="28"/>
          <w:u w:val="single"/>
          <w:lang w:eastAsia="zh-CN"/>
        </w:rPr>
        <w:t>2021</w:t>
      </w:r>
      <w:r>
        <w:rPr>
          <w:rFonts w:hint="eastAsia" w:ascii="宋体" w:hAnsi="宋体" w:cs="宋体"/>
          <w:b/>
          <w:bCs/>
          <w:color w:val="FF0000"/>
          <w:sz w:val="28"/>
          <w:szCs w:val="28"/>
          <w:lang w:eastAsia="zh-CN"/>
        </w:rPr>
        <w:t>年</w:t>
      </w:r>
      <w:r>
        <w:rPr>
          <w:rFonts w:hint="eastAsia" w:ascii="宋体" w:hAnsi="宋体" w:cs="宋体"/>
          <w:b/>
          <w:bCs/>
          <w:color w:val="FF0000"/>
          <w:sz w:val="28"/>
          <w:szCs w:val="28"/>
          <w:u w:val="single"/>
          <w:lang w:eastAsia="zh-CN"/>
        </w:rPr>
        <w:t xml:space="preserve"> 12</w:t>
      </w:r>
      <w:r>
        <w:rPr>
          <w:rFonts w:hint="eastAsia" w:ascii="宋体" w:hAnsi="宋体" w:cs="宋体"/>
          <w:b/>
          <w:bCs/>
          <w:color w:val="FF0000"/>
          <w:sz w:val="28"/>
          <w:szCs w:val="28"/>
          <w:lang w:eastAsia="zh-CN"/>
        </w:rPr>
        <w:t>月</w:t>
      </w:r>
      <w:r>
        <w:rPr>
          <w:rFonts w:hint="eastAsia" w:ascii="宋体" w:hAnsi="宋体" w:cs="宋体"/>
          <w:b/>
          <w:bCs/>
          <w:color w:val="FF0000"/>
          <w:sz w:val="28"/>
          <w:szCs w:val="28"/>
          <w:u w:val="single"/>
          <w:lang w:eastAsia="zh-CN"/>
        </w:rPr>
        <w:t xml:space="preserve"> 15 </w:t>
      </w:r>
      <w:r>
        <w:rPr>
          <w:rFonts w:hint="eastAsia" w:ascii="宋体" w:hAnsi="宋体" w:cs="宋体"/>
          <w:b/>
          <w:bCs/>
          <w:color w:val="FF0000"/>
          <w:sz w:val="28"/>
          <w:szCs w:val="28"/>
          <w:lang w:eastAsia="zh-CN"/>
        </w:rPr>
        <w:t>日下午</w:t>
      </w:r>
      <w:r>
        <w:rPr>
          <w:rFonts w:hint="eastAsia" w:ascii="宋体" w:hAnsi="宋体" w:cs="宋体"/>
          <w:b/>
          <w:bCs/>
          <w:color w:val="FF0000"/>
          <w:sz w:val="28"/>
          <w:szCs w:val="28"/>
          <w:u w:val="single"/>
          <w:lang w:eastAsia="zh-CN"/>
        </w:rPr>
        <w:t xml:space="preserve">14:00 </w:t>
      </w:r>
      <w:r>
        <w:rPr>
          <w:rFonts w:hint="eastAsia" w:ascii="宋体" w:hAnsi="宋体" w:cs="宋体"/>
          <w:b/>
          <w:bCs/>
          <w:color w:val="FF0000"/>
          <w:sz w:val="28"/>
          <w:szCs w:val="28"/>
          <w:lang w:eastAsia="zh-CN"/>
        </w:rPr>
        <w:t>；</w:t>
      </w:r>
    </w:p>
    <w:p>
      <w:pPr>
        <w:spacing w:line="360" w:lineRule="auto"/>
        <w:ind w:firstLine="562" w:firstLineChars="200"/>
        <w:rPr>
          <w:rFonts w:ascii="宋体" w:hAnsi="宋体" w:cs="宋体"/>
          <w:b/>
          <w:bCs/>
          <w:color w:val="FF0000"/>
          <w:kern w:val="2"/>
          <w:sz w:val="28"/>
          <w:szCs w:val="28"/>
          <w:lang w:eastAsia="zh-CN"/>
        </w:rPr>
      </w:pPr>
      <w:r>
        <w:rPr>
          <w:rFonts w:hint="eastAsia" w:ascii="宋体" w:hAnsi="宋体" w:cs="宋体"/>
          <w:b/>
          <w:bCs/>
          <w:color w:val="FF0000"/>
          <w:kern w:val="2"/>
          <w:sz w:val="28"/>
          <w:szCs w:val="28"/>
          <w:lang w:eastAsia="zh-CN"/>
        </w:rPr>
        <w:t>竞价</w:t>
      </w:r>
      <w:r>
        <w:rPr>
          <w:rFonts w:hint="eastAsia" w:ascii="宋体" w:hAnsi="宋体" w:cs="宋体"/>
          <w:b/>
          <w:bCs/>
          <w:color w:val="FF0000"/>
          <w:sz w:val="28"/>
          <w:szCs w:val="28"/>
          <w:lang w:eastAsia="zh-CN"/>
        </w:rPr>
        <w:t>地点</w:t>
      </w:r>
      <w:r>
        <w:rPr>
          <w:rFonts w:hint="eastAsia" w:ascii="宋体" w:hAnsi="宋体" w:cs="宋体"/>
          <w:b/>
          <w:bCs/>
          <w:color w:val="FF0000"/>
          <w:kern w:val="2"/>
          <w:sz w:val="28"/>
          <w:szCs w:val="28"/>
          <w:lang w:eastAsia="zh-CN"/>
        </w:rPr>
        <w:t>：安吉县梅溪镇国土所三楼会议室。</w:t>
      </w:r>
    </w:p>
    <w:bookmarkEnd w:id="0"/>
    <w:p>
      <w:pPr>
        <w:rPr>
          <w:rFonts w:ascii="宋体" w:hAnsi="宋体" w:cs="宋体"/>
          <w:b/>
          <w:bCs/>
          <w:sz w:val="32"/>
          <w:szCs w:val="32"/>
          <w:lang w:eastAsia="zh-CN"/>
        </w:rPr>
      </w:pPr>
      <w:r>
        <w:rPr>
          <w:rFonts w:hint="eastAsia" w:ascii="宋体" w:hAnsi="宋体" w:cs="宋体"/>
          <w:b/>
          <w:bCs/>
          <w:sz w:val="32"/>
          <w:szCs w:val="32"/>
          <w:lang w:eastAsia="zh-CN"/>
        </w:rPr>
        <w:br w:type="page"/>
      </w:r>
    </w:p>
    <w:p>
      <w:pPr>
        <w:pStyle w:val="7"/>
        <w:spacing w:line="480" w:lineRule="exact"/>
        <w:rPr>
          <w:rFonts w:hAnsi="宋体" w:eastAsia="宋体" w:cs="仿宋"/>
          <w:b/>
          <w:bCs/>
          <w:sz w:val="30"/>
          <w:szCs w:val="30"/>
        </w:rPr>
      </w:pPr>
      <w:r>
        <w:rPr>
          <w:rFonts w:hint="eastAsia" w:hAnsi="宋体" w:eastAsia="宋体" w:cs="仿宋"/>
          <w:b/>
          <w:bCs/>
          <w:sz w:val="30"/>
          <w:szCs w:val="30"/>
        </w:rPr>
        <w:t>附件1                     合理低价法</w:t>
      </w:r>
    </w:p>
    <w:p>
      <w:pPr>
        <w:pStyle w:val="7"/>
        <w:spacing w:line="360" w:lineRule="auto"/>
        <w:rPr>
          <w:rFonts w:hAnsi="宋体" w:eastAsia="宋体" w:cs="仿宋"/>
          <w:b/>
          <w:bCs/>
          <w:sz w:val="30"/>
          <w:szCs w:val="30"/>
        </w:rPr>
      </w:pPr>
    </w:p>
    <w:p>
      <w:pPr>
        <w:pStyle w:val="7"/>
        <w:spacing w:line="360" w:lineRule="auto"/>
        <w:rPr>
          <w:rFonts w:hAnsi="宋体" w:eastAsia="宋体" w:cs="仿宋"/>
          <w:b/>
          <w:bCs/>
          <w:sz w:val="24"/>
          <w:szCs w:val="24"/>
        </w:rPr>
      </w:pPr>
      <w:r>
        <w:rPr>
          <w:rFonts w:hint="eastAsia" w:hAnsi="宋体" w:eastAsia="宋体" w:cs="仿宋"/>
          <w:b/>
          <w:bCs/>
          <w:sz w:val="24"/>
          <w:szCs w:val="24"/>
        </w:rPr>
        <w:t>第一条：评审按下列程序进行：</w:t>
      </w:r>
    </w:p>
    <w:p>
      <w:pPr>
        <w:pStyle w:val="7"/>
        <w:spacing w:line="360" w:lineRule="auto"/>
        <w:ind w:firstLine="480" w:firstLineChars="200"/>
        <w:rPr>
          <w:rFonts w:hAnsi="宋体" w:eastAsia="宋体" w:cs="仿宋"/>
          <w:sz w:val="24"/>
          <w:szCs w:val="24"/>
        </w:rPr>
      </w:pPr>
      <w:r>
        <w:rPr>
          <w:rFonts w:hint="eastAsia" w:hAnsi="宋体" w:eastAsia="宋体" w:cs="仿宋"/>
          <w:sz w:val="24"/>
          <w:szCs w:val="24"/>
        </w:rPr>
        <w:t>（一）依法组建交易评审小组；</w:t>
      </w:r>
    </w:p>
    <w:p>
      <w:pPr>
        <w:pStyle w:val="7"/>
        <w:spacing w:line="360" w:lineRule="auto"/>
        <w:ind w:firstLine="480" w:firstLineChars="200"/>
        <w:rPr>
          <w:rFonts w:hAnsi="宋体" w:eastAsia="宋体" w:cs="仿宋"/>
          <w:sz w:val="24"/>
          <w:szCs w:val="24"/>
        </w:rPr>
      </w:pPr>
      <w:r>
        <w:rPr>
          <w:rFonts w:hint="eastAsia" w:hAnsi="宋体" w:eastAsia="宋体" w:cs="仿宋"/>
          <w:sz w:val="24"/>
          <w:szCs w:val="24"/>
        </w:rPr>
        <w:t>（二）评审前准备；</w:t>
      </w:r>
    </w:p>
    <w:p>
      <w:pPr>
        <w:pStyle w:val="7"/>
        <w:spacing w:line="360" w:lineRule="auto"/>
        <w:ind w:firstLine="480" w:firstLineChars="200"/>
        <w:rPr>
          <w:rFonts w:hAnsi="宋体" w:eastAsia="宋体" w:cs="仿宋"/>
          <w:sz w:val="24"/>
          <w:szCs w:val="24"/>
        </w:rPr>
      </w:pPr>
      <w:r>
        <w:rPr>
          <w:rFonts w:hint="eastAsia" w:hAnsi="宋体" w:eastAsia="宋体" w:cs="仿宋"/>
          <w:sz w:val="24"/>
          <w:szCs w:val="24"/>
        </w:rPr>
        <w:t>（三）交易申请文件评审；</w:t>
      </w:r>
    </w:p>
    <w:p>
      <w:pPr>
        <w:pStyle w:val="7"/>
        <w:spacing w:line="360" w:lineRule="auto"/>
        <w:ind w:firstLine="480" w:firstLineChars="200"/>
        <w:rPr>
          <w:rFonts w:hAnsi="宋体" w:eastAsia="宋体" w:cs="仿宋"/>
          <w:sz w:val="24"/>
          <w:szCs w:val="24"/>
        </w:rPr>
      </w:pPr>
      <w:r>
        <w:rPr>
          <w:rFonts w:hint="eastAsia" w:hAnsi="宋体" w:eastAsia="宋体" w:cs="仿宋"/>
          <w:sz w:val="24"/>
          <w:szCs w:val="24"/>
        </w:rPr>
        <w:t>（四）完成评审报告。</w:t>
      </w:r>
    </w:p>
    <w:p>
      <w:pPr>
        <w:pStyle w:val="7"/>
        <w:spacing w:line="360" w:lineRule="auto"/>
        <w:rPr>
          <w:rFonts w:hAnsi="宋体" w:eastAsia="宋体" w:cs="仿宋"/>
          <w:sz w:val="24"/>
          <w:szCs w:val="24"/>
        </w:rPr>
      </w:pPr>
      <w:r>
        <w:rPr>
          <w:rFonts w:hint="eastAsia" w:hAnsi="宋体" w:eastAsia="宋体" w:cs="仿宋"/>
          <w:b/>
          <w:bCs/>
          <w:sz w:val="24"/>
          <w:szCs w:val="24"/>
        </w:rPr>
        <w:t>第二条：</w:t>
      </w:r>
      <w:r>
        <w:rPr>
          <w:rFonts w:hint="eastAsia" w:hAnsi="宋体" w:eastAsia="宋体" w:cs="仿宋"/>
          <w:sz w:val="24"/>
          <w:szCs w:val="24"/>
        </w:rPr>
        <w:t>按照《安吉县小额公共资源交易管理办法》规定组建交易评审小组，交易评审小组成员应当客观、公正地履行职责，遵守职业道德，对所提出的评审意见承担个人责任。</w:t>
      </w:r>
    </w:p>
    <w:p>
      <w:pPr>
        <w:pStyle w:val="7"/>
        <w:spacing w:line="360" w:lineRule="auto"/>
        <w:rPr>
          <w:rFonts w:hAnsi="宋体" w:eastAsia="宋体" w:cs="仿宋"/>
          <w:sz w:val="24"/>
          <w:szCs w:val="24"/>
        </w:rPr>
      </w:pPr>
      <w:r>
        <w:rPr>
          <w:rFonts w:hint="eastAsia" w:hAnsi="宋体" w:eastAsia="宋体" w:cs="仿宋"/>
          <w:b/>
          <w:bCs/>
          <w:sz w:val="24"/>
          <w:szCs w:val="24"/>
        </w:rPr>
        <w:t>第三条：评审前准备工作</w:t>
      </w:r>
    </w:p>
    <w:p>
      <w:pPr>
        <w:pStyle w:val="7"/>
        <w:spacing w:line="360" w:lineRule="auto"/>
        <w:ind w:firstLine="480" w:firstLineChars="200"/>
        <w:rPr>
          <w:rFonts w:hAnsi="宋体" w:eastAsia="宋体" w:cs="仿宋"/>
          <w:sz w:val="24"/>
          <w:szCs w:val="24"/>
        </w:rPr>
      </w:pPr>
      <w:r>
        <w:rPr>
          <w:rFonts w:hint="eastAsia" w:hAnsi="宋体" w:eastAsia="宋体" w:cs="仿宋"/>
          <w:sz w:val="24"/>
          <w:szCs w:val="24"/>
        </w:rPr>
        <w:t>交易评审小组评审前应当熟悉交易项目的相关情况、主要技术要求标准以及评审定标程序、标准和方法等内容。发包人或交易代理机构做好评审前的其他准备工作。</w:t>
      </w:r>
    </w:p>
    <w:p>
      <w:pPr>
        <w:spacing w:line="360" w:lineRule="auto"/>
        <w:rPr>
          <w:rFonts w:ascii="宋体" w:hAnsi="宋体" w:cs="仿宋"/>
          <w:b/>
        </w:rPr>
      </w:pPr>
      <w:r>
        <w:rPr>
          <w:rFonts w:hint="eastAsia" w:ascii="宋体" w:hAnsi="宋体" w:cs="仿宋"/>
          <w:b/>
        </w:rPr>
        <w:t>第四条：符合性评审</w:t>
      </w:r>
    </w:p>
    <w:p>
      <w:pPr>
        <w:spacing w:line="360" w:lineRule="auto"/>
        <w:ind w:firstLine="482" w:firstLineChars="200"/>
        <w:rPr>
          <w:rFonts w:ascii="宋体" w:hAnsi="宋体" w:cs="仿宋"/>
          <w:b/>
        </w:rPr>
      </w:pPr>
      <w:r>
        <w:rPr>
          <w:rFonts w:hint="eastAsia" w:ascii="宋体" w:hAnsi="宋体" w:cs="仿宋"/>
          <w:b/>
        </w:rPr>
        <w:t>交易申请文件出现下列情形之一的，交易申请文件作无效申请文件处理，不再进入后续评审：</w:t>
      </w:r>
    </w:p>
    <w:p>
      <w:pPr>
        <w:numPr>
          <w:ilvl w:val="0"/>
          <w:numId w:val="2"/>
        </w:numPr>
        <w:spacing w:line="360" w:lineRule="auto"/>
        <w:ind w:firstLine="482" w:firstLineChars="200"/>
        <w:jc w:val="both"/>
        <w:rPr>
          <w:rFonts w:ascii="宋体" w:hAnsi="宋体" w:cs="仿宋"/>
          <w:b/>
          <w:color w:val="FF0000"/>
        </w:rPr>
      </w:pPr>
      <w:r>
        <w:rPr>
          <w:rFonts w:hint="eastAsia" w:ascii="宋体" w:hAnsi="宋体" w:cs="仿宋"/>
          <w:b/>
          <w:color w:val="FF0000"/>
        </w:rPr>
        <w:t>逾期送达的或者未送达指定地点的；</w:t>
      </w:r>
    </w:p>
    <w:p>
      <w:pPr>
        <w:numPr>
          <w:ilvl w:val="0"/>
          <w:numId w:val="2"/>
        </w:numPr>
        <w:spacing w:line="360" w:lineRule="auto"/>
        <w:ind w:firstLine="482" w:firstLineChars="200"/>
        <w:jc w:val="both"/>
        <w:rPr>
          <w:rFonts w:ascii="宋体" w:hAnsi="宋体" w:cs="仿宋"/>
          <w:b/>
          <w:color w:val="FF0000"/>
        </w:rPr>
      </w:pPr>
      <w:r>
        <w:rPr>
          <w:rFonts w:hint="eastAsia" w:ascii="宋体" w:hAnsi="宋体" w:cs="仿宋"/>
          <w:b/>
          <w:color w:val="FF0000"/>
        </w:rPr>
        <w:t>未按交易文件要求密封、装订和标记的；</w:t>
      </w:r>
    </w:p>
    <w:p>
      <w:pPr>
        <w:numPr>
          <w:ilvl w:val="0"/>
          <w:numId w:val="2"/>
        </w:numPr>
        <w:spacing w:line="360" w:lineRule="auto"/>
        <w:ind w:firstLine="482" w:firstLineChars="200"/>
        <w:jc w:val="both"/>
        <w:rPr>
          <w:rFonts w:ascii="宋体" w:hAnsi="宋体" w:cs="仿宋"/>
          <w:b/>
          <w:color w:val="FF0000"/>
        </w:rPr>
      </w:pPr>
      <w:r>
        <w:rPr>
          <w:rFonts w:hint="eastAsia" w:ascii="宋体" w:hAnsi="宋体" w:cs="仿宋"/>
          <w:b/>
          <w:color w:val="FF0000"/>
        </w:rPr>
        <w:t>交易申请文件未釆用胶装或胶装不完整的</w:t>
      </w:r>
      <w:r>
        <w:rPr>
          <w:rFonts w:hint="eastAsia" w:ascii="宋体" w:hAnsi="宋体" w:cs="仿宋"/>
          <w:b/>
          <w:color w:val="FF0000"/>
          <w:lang w:eastAsia="zh-CN"/>
        </w:rPr>
        <w:t>，</w:t>
      </w:r>
      <w:r>
        <w:rPr>
          <w:rFonts w:hint="eastAsia" w:ascii="宋体" w:hAnsi="宋体" w:cs="仿宋"/>
          <w:b/>
          <w:color w:val="FF0000"/>
        </w:rPr>
        <w:t>交易申请文件胶装后存在脱页或存在资料粘贴的</w:t>
      </w:r>
      <w:r>
        <w:rPr>
          <w:rFonts w:hint="eastAsia" w:ascii="宋体" w:hAnsi="宋体" w:cs="仿宋"/>
          <w:b/>
          <w:color w:val="FF0000"/>
          <w:lang w:eastAsia="zh-CN"/>
        </w:rPr>
        <w:t>；</w:t>
      </w:r>
    </w:p>
    <w:p>
      <w:pPr>
        <w:numPr>
          <w:ilvl w:val="0"/>
          <w:numId w:val="2"/>
        </w:numPr>
        <w:spacing w:line="360" w:lineRule="auto"/>
        <w:ind w:firstLine="482" w:firstLineChars="200"/>
        <w:jc w:val="both"/>
        <w:rPr>
          <w:rFonts w:ascii="宋体" w:hAnsi="宋体" w:cs="仿宋"/>
          <w:b/>
          <w:color w:val="FF0000"/>
        </w:rPr>
      </w:pPr>
      <w:r>
        <w:rPr>
          <w:rFonts w:hint="eastAsia" w:ascii="宋体" w:hAnsi="宋体" w:cs="仿宋"/>
          <w:b/>
          <w:color w:val="FF0000"/>
        </w:rPr>
        <w:t>交易申请文件无法区分正、副本的；</w:t>
      </w:r>
    </w:p>
    <w:p>
      <w:pPr>
        <w:numPr>
          <w:ilvl w:val="0"/>
          <w:numId w:val="2"/>
        </w:numPr>
        <w:spacing w:line="360" w:lineRule="auto"/>
        <w:ind w:firstLine="482" w:firstLineChars="200"/>
        <w:jc w:val="both"/>
        <w:rPr>
          <w:rFonts w:ascii="宋体" w:hAnsi="宋体" w:cs="仿宋"/>
          <w:b/>
          <w:color w:val="FF0000"/>
        </w:rPr>
      </w:pPr>
      <w:r>
        <w:rPr>
          <w:rFonts w:hint="eastAsia" w:ascii="宋体" w:hAnsi="宋体" w:cs="仿宋"/>
          <w:b/>
          <w:color w:val="FF0000"/>
        </w:rPr>
        <w:t>交易申请文件未按交易文件规定的格式（包括表格、格式、证明、承诺</w:t>
      </w:r>
      <w:r>
        <w:rPr>
          <w:rFonts w:hint="eastAsia" w:ascii="宋体" w:hAnsi="宋体" w:cs="仿宋"/>
          <w:b/>
          <w:color w:val="FF0000"/>
          <w:lang w:eastAsia="zh-CN"/>
        </w:rPr>
        <w:t>、数据</w:t>
      </w:r>
      <w:r>
        <w:rPr>
          <w:rFonts w:hint="eastAsia" w:ascii="宋体" w:hAnsi="宋体" w:cs="仿宋"/>
          <w:b/>
          <w:color w:val="FF0000"/>
        </w:rPr>
        <w:t>等）编制的；</w:t>
      </w:r>
    </w:p>
    <w:p>
      <w:pPr>
        <w:numPr>
          <w:ilvl w:val="0"/>
          <w:numId w:val="2"/>
        </w:numPr>
        <w:spacing w:line="360" w:lineRule="auto"/>
        <w:ind w:firstLine="482" w:firstLineChars="200"/>
        <w:jc w:val="both"/>
        <w:rPr>
          <w:rFonts w:ascii="宋体" w:hAnsi="宋体" w:cs="仿宋"/>
          <w:b/>
          <w:color w:val="FF0000"/>
        </w:rPr>
      </w:pPr>
      <w:r>
        <w:rPr>
          <w:rFonts w:hint="eastAsia" w:ascii="宋体" w:hAnsi="宋体" w:cs="仿宋"/>
          <w:b/>
          <w:color w:val="FF0000"/>
        </w:rPr>
        <w:t>交易报价高于</w:t>
      </w:r>
      <w:r>
        <w:rPr>
          <w:rFonts w:hint="eastAsia" w:ascii="宋体" w:hAnsi="宋体" w:cs="仿宋"/>
          <w:b/>
          <w:color w:val="FF0000"/>
          <w:lang w:eastAsia="zh-CN"/>
        </w:rPr>
        <w:t>或等于</w:t>
      </w:r>
      <w:r>
        <w:rPr>
          <w:rFonts w:hint="eastAsia" w:ascii="宋体" w:hAnsi="宋体" w:cs="仿宋"/>
          <w:b/>
          <w:color w:val="FF0000"/>
        </w:rPr>
        <w:t>最高限价的</w:t>
      </w:r>
      <w:r>
        <w:rPr>
          <w:rFonts w:hint="eastAsia" w:ascii="宋体" w:hAnsi="宋体" w:cs="仿宋"/>
          <w:b/>
          <w:color w:val="FF0000"/>
          <w:lang w:eastAsia="zh-CN"/>
        </w:rPr>
        <w:t>，或者交易报价低于最低限价的；</w:t>
      </w:r>
    </w:p>
    <w:p>
      <w:pPr>
        <w:numPr>
          <w:ilvl w:val="0"/>
          <w:numId w:val="2"/>
        </w:numPr>
        <w:spacing w:line="360" w:lineRule="auto"/>
        <w:ind w:firstLine="482" w:firstLineChars="200"/>
        <w:jc w:val="both"/>
        <w:rPr>
          <w:rFonts w:ascii="宋体" w:hAnsi="宋体" w:cs="仿宋"/>
          <w:b/>
          <w:color w:val="FF0000"/>
        </w:rPr>
      </w:pPr>
      <w:r>
        <w:rPr>
          <w:rFonts w:hint="eastAsia" w:ascii="宋体" w:hAnsi="宋体" w:cs="仿宋"/>
          <w:b/>
          <w:color w:val="FF0000"/>
        </w:rPr>
        <w:t>交易函未按交易文件格式填写或内容填写不完整的；</w:t>
      </w:r>
    </w:p>
    <w:p>
      <w:pPr>
        <w:numPr>
          <w:ilvl w:val="0"/>
          <w:numId w:val="2"/>
        </w:numPr>
        <w:spacing w:line="360" w:lineRule="auto"/>
        <w:ind w:firstLine="482" w:firstLineChars="200"/>
        <w:jc w:val="both"/>
        <w:rPr>
          <w:rFonts w:ascii="宋体" w:hAnsi="宋体" w:cs="仿宋"/>
          <w:b/>
          <w:color w:val="FF0000"/>
        </w:rPr>
      </w:pPr>
      <w:r>
        <w:rPr>
          <w:rFonts w:hint="eastAsia" w:ascii="宋体" w:hAnsi="宋体" w:cs="仿宋"/>
          <w:b/>
          <w:color w:val="FF0000"/>
        </w:rPr>
        <w:t>交易函中履约保证未按交易文件要求</w:t>
      </w:r>
      <w:r>
        <w:rPr>
          <w:rFonts w:hint="eastAsia" w:ascii="宋体" w:hAnsi="宋体" w:cs="仿宋"/>
          <w:b/>
          <w:color w:val="FF0000"/>
          <w:lang w:eastAsia="zh-CN"/>
        </w:rPr>
        <w:t>填写的</w:t>
      </w:r>
      <w:r>
        <w:rPr>
          <w:rFonts w:hint="eastAsia" w:ascii="宋体" w:hAnsi="宋体" w:cs="仿宋"/>
          <w:b/>
          <w:color w:val="FF0000"/>
        </w:rPr>
        <w:t>；</w:t>
      </w:r>
    </w:p>
    <w:p>
      <w:pPr>
        <w:numPr>
          <w:ilvl w:val="0"/>
          <w:numId w:val="2"/>
        </w:numPr>
        <w:spacing w:line="360" w:lineRule="auto"/>
        <w:ind w:firstLine="482" w:firstLineChars="200"/>
        <w:jc w:val="both"/>
        <w:rPr>
          <w:rFonts w:ascii="宋体" w:hAnsi="宋体" w:cs="仿宋"/>
          <w:b/>
          <w:color w:val="FF0000"/>
        </w:rPr>
      </w:pPr>
      <w:r>
        <w:rPr>
          <w:rFonts w:hint="eastAsia" w:ascii="宋体" w:hAnsi="宋体" w:cs="仿宋"/>
          <w:b/>
          <w:color w:val="FF0000"/>
        </w:rPr>
        <w:t>经</w:t>
      </w:r>
      <w:r>
        <w:rPr>
          <w:rFonts w:hint="eastAsia" w:ascii="宋体" w:hAnsi="宋体" w:cs="仿宋"/>
          <w:b/>
          <w:color w:val="FF0000"/>
          <w:lang w:eastAsia="zh-CN"/>
        </w:rPr>
        <w:t>交易评审小组</w:t>
      </w:r>
      <w:r>
        <w:rPr>
          <w:rFonts w:hint="eastAsia" w:ascii="宋体" w:hAnsi="宋体" w:cs="仿宋"/>
          <w:b/>
          <w:color w:val="FF0000"/>
        </w:rPr>
        <w:t>评定、交易申请人的交易申请文件之间有多处雷同的；</w:t>
      </w:r>
    </w:p>
    <w:p>
      <w:pPr>
        <w:numPr>
          <w:ilvl w:val="0"/>
          <w:numId w:val="2"/>
        </w:numPr>
        <w:spacing w:line="360" w:lineRule="auto"/>
        <w:ind w:firstLine="482" w:firstLineChars="200"/>
        <w:jc w:val="both"/>
        <w:rPr>
          <w:rFonts w:ascii="宋体" w:hAnsi="宋体" w:cs="仿宋"/>
          <w:b/>
          <w:color w:val="FF0000"/>
        </w:rPr>
      </w:pPr>
      <w:r>
        <w:rPr>
          <w:rFonts w:hint="eastAsia" w:ascii="宋体" w:hAnsi="宋体" w:cs="仿宋"/>
          <w:b/>
          <w:color w:val="FF0000"/>
        </w:rPr>
        <w:t>未经同意擅自变更</w:t>
      </w:r>
      <w:r>
        <w:rPr>
          <w:rFonts w:hint="eastAsia" w:ascii="宋体" w:hAnsi="宋体" w:cs="仿宋"/>
          <w:b/>
          <w:color w:val="FF0000"/>
          <w:lang w:eastAsia="zh-CN"/>
        </w:rPr>
        <w:t>项目总监</w:t>
      </w:r>
      <w:r>
        <w:rPr>
          <w:rFonts w:hint="eastAsia" w:ascii="宋体" w:hAnsi="宋体" w:cs="仿宋"/>
          <w:b/>
          <w:color w:val="FF0000"/>
        </w:rPr>
        <w:t>的</w:t>
      </w:r>
      <w:r>
        <w:rPr>
          <w:rFonts w:hint="eastAsia" w:ascii="宋体" w:hAnsi="宋体" w:cs="仿宋"/>
          <w:b/>
          <w:color w:val="FF0000"/>
          <w:lang w:eastAsia="zh-CN"/>
        </w:rPr>
        <w:t>（报名总监与投标总监不一致）</w:t>
      </w:r>
      <w:r>
        <w:rPr>
          <w:rFonts w:hint="eastAsia" w:ascii="宋体" w:hAnsi="宋体" w:cs="仿宋"/>
          <w:b/>
          <w:color w:val="FF0000"/>
        </w:rPr>
        <w:t>；</w:t>
      </w:r>
    </w:p>
    <w:p>
      <w:pPr>
        <w:numPr>
          <w:ilvl w:val="0"/>
          <w:numId w:val="2"/>
        </w:numPr>
        <w:spacing w:line="360" w:lineRule="auto"/>
        <w:ind w:firstLine="482" w:firstLineChars="200"/>
        <w:jc w:val="both"/>
        <w:rPr>
          <w:rFonts w:ascii="宋体" w:hAnsi="宋体" w:cs="仿宋"/>
          <w:b/>
          <w:color w:val="FF0000"/>
        </w:rPr>
      </w:pPr>
      <w:r>
        <w:rPr>
          <w:rFonts w:hint="eastAsia" w:ascii="宋体" w:hAnsi="宋体" w:cs="仿宋"/>
          <w:b/>
          <w:color w:val="FF0000"/>
        </w:rPr>
        <w:t>未</w:t>
      </w:r>
      <w:r>
        <w:rPr>
          <w:rFonts w:hint="eastAsia" w:ascii="宋体" w:hAnsi="宋体" w:cs="仿宋"/>
          <w:b/>
          <w:color w:val="FF0000"/>
          <w:lang w:eastAsia="zh-CN"/>
        </w:rPr>
        <w:t>如实填写</w:t>
      </w:r>
      <w:r>
        <w:rPr>
          <w:rFonts w:hint="eastAsia" w:ascii="宋体" w:hAnsi="宋体" w:cs="仿宋"/>
          <w:b/>
          <w:color w:val="FF0000"/>
        </w:rPr>
        <w:t>《交易申请人市场行为信用档案情况表（监理项目）》的；</w:t>
      </w:r>
    </w:p>
    <w:p>
      <w:pPr>
        <w:numPr>
          <w:ilvl w:val="0"/>
          <w:numId w:val="2"/>
        </w:numPr>
        <w:spacing w:line="360" w:lineRule="auto"/>
        <w:ind w:firstLine="482" w:firstLineChars="200"/>
        <w:jc w:val="both"/>
        <w:rPr>
          <w:rFonts w:ascii="宋体" w:hAnsi="宋体" w:cs="仿宋"/>
          <w:b/>
          <w:color w:val="FF0000"/>
        </w:rPr>
      </w:pPr>
      <w:r>
        <w:rPr>
          <w:rFonts w:hint="eastAsia" w:ascii="宋体" w:hAnsi="宋体" w:cs="仿宋"/>
          <w:b/>
          <w:color w:val="FF0000"/>
        </w:rPr>
        <w:t>交易申请文件附有发包人不能接受的条件；</w:t>
      </w:r>
    </w:p>
    <w:p>
      <w:pPr>
        <w:numPr>
          <w:ilvl w:val="0"/>
          <w:numId w:val="2"/>
        </w:numPr>
        <w:spacing w:line="360" w:lineRule="auto"/>
        <w:ind w:firstLine="482" w:firstLineChars="200"/>
        <w:jc w:val="both"/>
        <w:rPr>
          <w:rFonts w:ascii="宋体" w:hAnsi="宋体" w:cs="仿宋"/>
          <w:b/>
          <w:color w:val="FF0000"/>
        </w:rPr>
      </w:pPr>
      <w:r>
        <w:rPr>
          <w:rFonts w:hint="eastAsia" w:ascii="宋体" w:hAnsi="宋体" w:cs="仿宋"/>
          <w:b/>
          <w:color w:val="FF0000"/>
        </w:rPr>
        <w:t>未按交易文件要求编制或字迹模糊、辨认不清的；</w:t>
      </w:r>
    </w:p>
    <w:p>
      <w:pPr>
        <w:numPr>
          <w:ilvl w:val="0"/>
          <w:numId w:val="2"/>
        </w:numPr>
        <w:spacing w:line="360" w:lineRule="auto"/>
        <w:ind w:firstLine="482" w:firstLineChars="200"/>
        <w:jc w:val="both"/>
        <w:rPr>
          <w:rFonts w:ascii="宋体" w:hAnsi="宋体" w:cs="仿宋"/>
          <w:b/>
          <w:color w:val="FF0000"/>
        </w:rPr>
      </w:pPr>
      <w:r>
        <w:rPr>
          <w:rFonts w:hint="eastAsia" w:ascii="宋体" w:hAnsi="宋体" w:cs="仿宋"/>
          <w:b/>
          <w:color w:val="FF0000"/>
        </w:rPr>
        <w:t>交易申请人递交两份或两份以上内容不同的交易申请书，未声明哪一份有效的；</w:t>
      </w:r>
    </w:p>
    <w:p>
      <w:pPr>
        <w:numPr>
          <w:ilvl w:val="0"/>
          <w:numId w:val="2"/>
        </w:numPr>
        <w:spacing w:line="360" w:lineRule="auto"/>
        <w:ind w:firstLine="482" w:firstLineChars="200"/>
        <w:jc w:val="both"/>
        <w:rPr>
          <w:rFonts w:ascii="宋体" w:hAnsi="宋体" w:cs="仿宋"/>
          <w:b/>
          <w:color w:val="FF0000"/>
        </w:rPr>
      </w:pPr>
      <w:r>
        <w:rPr>
          <w:rFonts w:hint="eastAsia" w:ascii="宋体" w:hAnsi="宋体" w:cs="仿宋"/>
          <w:b/>
          <w:color w:val="FF0000"/>
        </w:rPr>
        <w:t>交易申请文件载明的交易项目</w:t>
      </w:r>
      <w:r>
        <w:rPr>
          <w:rFonts w:hint="eastAsia" w:ascii="宋体" w:hAnsi="宋体" w:cs="仿宋"/>
          <w:b/>
          <w:color w:val="FF0000"/>
          <w:lang w:eastAsia="zh-CN"/>
        </w:rPr>
        <w:t>监理服务期</w:t>
      </w:r>
      <w:r>
        <w:rPr>
          <w:rFonts w:hint="eastAsia" w:ascii="宋体" w:hAnsi="宋体" w:cs="仿宋"/>
          <w:b/>
          <w:color w:val="FF0000"/>
        </w:rPr>
        <w:t>期限不符合交易文件规定的期限；</w:t>
      </w:r>
    </w:p>
    <w:p>
      <w:pPr>
        <w:numPr>
          <w:ilvl w:val="0"/>
          <w:numId w:val="2"/>
        </w:numPr>
        <w:spacing w:line="360" w:lineRule="auto"/>
        <w:ind w:firstLine="482" w:firstLineChars="200"/>
        <w:jc w:val="both"/>
        <w:rPr>
          <w:rFonts w:ascii="宋体" w:hAnsi="宋体" w:cs="仿宋"/>
          <w:b/>
          <w:color w:val="FF0000"/>
        </w:rPr>
      </w:pPr>
      <w:r>
        <w:rPr>
          <w:rFonts w:hint="eastAsia" w:ascii="宋体" w:hAnsi="宋体" w:cs="仿宋"/>
          <w:b/>
          <w:color w:val="FF0000"/>
        </w:rPr>
        <w:t>所提供的证书未在有效期之内的；</w:t>
      </w:r>
    </w:p>
    <w:p>
      <w:pPr>
        <w:numPr>
          <w:ilvl w:val="0"/>
          <w:numId w:val="2"/>
        </w:numPr>
        <w:spacing w:line="360" w:lineRule="auto"/>
        <w:ind w:firstLine="482" w:firstLineChars="200"/>
        <w:jc w:val="both"/>
        <w:rPr>
          <w:rFonts w:ascii="宋体" w:hAnsi="宋体" w:cs="仿宋"/>
          <w:b/>
          <w:color w:val="FF0000"/>
        </w:rPr>
      </w:pPr>
      <w:r>
        <w:rPr>
          <w:rFonts w:hint="eastAsia" w:ascii="宋体" w:hAnsi="宋体" w:cs="仿宋"/>
          <w:b/>
          <w:color w:val="FF0000"/>
        </w:rPr>
        <w:t>未实质性响应交易文件要求的；</w:t>
      </w:r>
    </w:p>
    <w:p>
      <w:pPr>
        <w:numPr>
          <w:ilvl w:val="0"/>
          <w:numId w:val="2"/>
        </w:numPr>
        <w:spacing w:line="360" w:lineRule="auto"/>
        <w:ind w:firstLine="482" w:firstLineChars="200"/>
        <w:jc w:val="both"/>
        <w:rPr>
          <w:rFonts w:ascii="宋体" w:hAnsi="宋体" w:cs="仿宋"/>
          <w:b/>
          <w:color w:val="FF0000"/>
        </w:rPr>
      </w:pPr>
      <w:r>
        <w:rPr>
          <w:rFonts w:hint="eastAsia" w:ascii="宋体" w:hAnsi="宋体" w:cs="仿宋"/>
          <w:b/>
          <w:color w:val="FF0000"/>
        </w:rPr>
        <w:t>有关法律、法规规定（参照招标投标相关法律法规）构成废标或否决其投标的其他情形。</w:t>
      </w:r>
    </w:p>
    <w:p>
      <w:pPr>
        <w:spacing w:line="360" w:lineRule="auto"/>
        <w:rPr>
          <w:rFonts w:ascii="宋体" w:hAnsi="宋体" w:cs="仿宋"/>
          <w:b/>
        </w:rPr>
      </w:pPr>
      <w:r>
        <w:rPr>
          <w:rFonts w:hint="eastAsia" w:ascii="宋体" w:hAnsi="宋体" w:cs="仿宋"/>
          <w:b/>
        </w:rPr>
        <w:t>第五条：有效和最终有效交易申请人的确定</w:t>
      </w:r>
    </w:p>
    <w:p>
      <w:pPr>
        <w:spacing w:line="360" w:lineRule="auto"/>
        <w:ind w:firstLine="480" w:firstLineChars="200"/>
        <w:rPr>
          <w:rFonts w:ascii="宋体" w:hAnsi="宋体" w:cs="仿宋"/>
        </w:rPr>
      </w:pPr>
      <w:r>
        <w:rPr>
          <w:rFonts w:hint="eastAsia" w:ascii="宋体" w:hAnsi="宋体" w:cs="仿宋"/>
        </w:rPr>
        <w:t>交易申请文件符合性评审合格的交易申请人为有效申请人。高于或等于交易控制价的交易报价，作无效交易报价处理</w:t>
      </w:r>
      <w:r>
        <w:rPr>
          <w:rFonts w:hint="eastAsia" w:ascii="宋体" w:hAnsi="宋体" w:cs="仿宋"/>
          <w:lang w:eastAsia="zh-CN"/>
        </w:rPr>
        <w:t>,</w:t>
      </w:r>
      <w:r>
        <w:rPr>
          <w:rFonts w:hint="eastAsia" w:ascii="宋体" w:hAnsi="宋体" w:cs="仿宋"/>
        </w:rPr>
        <w:t>剩余为有效交易报价。</w:t>
      </w:r>
    </w:p>
    <w:p>
      <w:pPr>
        <w:spacing w:line="360" w:lineRule="auto"/>
        <w:ind w:firstLine="480" w:firstLineChars="200"/>
        <w:rPr>
          <w:rFonts w:ascii="宋体" w:hAnsi="宋体" w:cs="仿宋"/>
        </w:rPr>
      </w:pPr>
      <w:r>
        <w:rPr>
          <w:rFonts w:hint="eastAsia" w:ascii="宋体" w:hAnsi="宋体" w:cs="仿宋"/>
        </w:rPr>
        <w:t>凡有效交易申请人报价比有效交易申请人的有效平均报价（有效平均报价的计算方法为所有有效交易申请人报价的算术平均值）</w:t>
      </w:r>
      <w:r>
        <w:rPr>
          <w:rFonts w:hint="eastAsia" w:ascii="宋体" w:hAnsi="宋体" w:cs="仿宋"/>
          <w:b/>
          <w:bCs/>
          <w:color w:val="FF0000"/>
        </w:rPr>
        <w:t>低</w:t>
      </w:r>
      <w:r>
        <w:rPr>
          <w:rFonts w:hint="eastAsia" w:ascii="宋体" w:hAnsi="宋体" w:cs="仿宋"/>
          <w:b/>
          <w:bCs/>
          <w:color w:val="FF0000"/>
          <w:lang w:eastAsia="zh-CN"/>
        </w:rPr>
        <w:t>20</w:t>
      </w:r>
      <w:r>
        <w:rPr>
          <w:rFonts w:hint="eastAsia" w:ascii="宋体" w:hAnsi="宋体" w:cs="仿宋"/>
          <w:b/>
          <w:bCs/>
          <w:color w:val="FF0000"/>
        </w:rPr>
        <w:t>%及以上的</w:t>
      </w:r>
      <w:r>
        <w:rPr>
          <w:rFonts w:hint="eastAsia" w:ascii="宋体" w:hAnsi="宋体" w:cs="仿宋"/>
        </w:rPr>
        <w:t>，则该交易申请人报价作为无效报价，做无效申请文件处理，剩余的有效交易申请人为最终有效交易申请人。</w:t>
      </w:r>
    </w:p>
    <w:p>
      <w:pPr>
        <w:pStyle w:val="6"/>
        <w:spacing w:after="0" w:line="360" w:lineRule="auto"/>
        <w:ind w:left="0" w:leftChars="0"/>
        <w:rPr>
          <w:rFonts w:ascii="宋体" w:hAnsi="宋体" w:cs="仿宋"/>
          <w:b/>
          <w:color w:val="000000"/>
          <w:sz w:val="24"/>
        </w:rPr>
      </w:pPr>
      <w:r>
        <w:rPr>
          <w:rFonts w:hint="eastAsia" w:ascii="宋体" w:hAnsi="宋体" w:cs="仿宋"/>
          <w:b/>
          <w:sz w:val="24"/>
        </w:rPr>
        <w:t>第六条：</w:t>
      </w:r>
      <w:r>
        <w:rPr>
          <w:rFonts w:hint="eastAsia" w:ascii="宋体" w:hAnsi="宋体" w:cs="仿宋"/>
          <w:b/>
          <w:color w:val="000000"/>
          <w:sz w:val="24"/>
        </w:rPr>
        <w:t>确定交易基准价：</w:t>
      </w:r>
    </w:p>
    <w:p>
      <w:pPr>
        <w:spacing w:line="360" w:lineRule="auto"/>
        <w:ind w:firstLine="480" w:firstLineChars="200"/>
        <w:rPr>
          <w:rFonts w:ascii="宋体" w:hAnsi="宋体" w:cs="仿宋"/>
        </w:rPr>
      </w:pPr>
      <w:r>
        <w:rPr>
          <w:rFonts w:hint="eastAsia" w:ascii="宋体" w:hAnsi="宋体" w:cs="仿宋"/>
        </w:rPr>
        <w:t>1、</w:t>
      </w:r>
      <w:r>
        <w:rPr>
          <w:rFonts w:hint="eastAsia" w:ascii="宋体" w:hAnsi="宋体" w:cs="仿宋"/>
          <w:b/>
        </w:rPr>
        <w:t>将所有最终有效申请人的报价的算术平均值与最终有效交易申请人的报价中次低价再次平均确定交易基准价（四舍五入精确到个位数）</w:t>
      </w:r>
      <w:r>
        <w:rPr>
          <w:rFonts w:hint="eastAsia" w:ascii="宋体" w:hAnsi="宋体" w:cs="仿宋"/>
        </w:rPr>
        <w:t>。发包人在交易现场计算交易基准价，并公布。如有交易申请人提出异议，必须在当场提出并进行复核后公布；如未有交易申请人提出异议则视为所有交易申请人对现场公布的交易基准价的认可，并由各交易申请人或其授权委托人在交易基准价确认表上签字（如拒绝签字则视为该交易人自动撤回其交易申请文件，放弃交易，并按交易须知第20.4项规定处理）。整个交易过程中，经认可和确认的交易基准价不得变更。</w:t>
      </w:r>
    </w:p>
    <w:p>
      <w:pPr>
        <w:spacing w:line="360" w:lineRule="auto"/>
        <w:ind w:firstLine="480" w:firstLineChars="200"/>
        <w:rPr>
          <w:rFonts w:ascii="宋体" w:hAnsi="宋体" w:cs="仿宋"/>
        </w:rPr>
      </w:pPr>
      <w:r>
        <w:rPr>
          <w:rFonts w:hint="eastAsia" w:ascii="宋体" w:hAnsi="宋体" w:cs="仿宋"/>
        </w:rPr>
        <w:t>交易基准价=（A/B+C）/2</w:t>
      </w:r>
    </w:p>
    <w:p>
      <w:pPr>
        <w:spacing w:line="360" w:lineRule="auto"/>
        <w:ind w:firstLine="480" w:firstLineChars="200"/>
        <w:rPr>
          <w:rFonts w:ascii="宋体" w:hAnsi="宋体" w:cs="仿宋"/>
        </w:rPr>
      </w:pPr>
      <w:r>
        <w:rPr>
          <w:rFonts w:hint="eastAsia" w:ascii="宋体" w:hAnsi="宋体" w:cs="仿宋"/>
        </w:rPr>
        <w:t>A=所有最终有效申请人的报价总和</w:t>
      </w:r>
    </w:p>
    <w:p>
      <w:pPr>
        <w:spacing w:line="360" w:lineRule="auto"/>
        <w:ind w:firstLine="480" w:firstLineChars="200"/>
        <w:rPr>
          <w:rFonts w:ascii="宋体" w:hAnsi="宋体" w:cs="仿宋"/>
        </w:rPr>
      </w:pPr>
      <w:r>
        <w:rPr>
          <w:rFonts w:hint="eastAsia" w:ascii="宋体" w:hAnsi="宋体" w:cs="仿宋"/>
        </w:rPr>
        <w:t>B=最终有效申请人个数</w:t>
      </w:r>
    </w:p>
    <w:p>
      <w:pPr>
        <w:spacing w:line="360" w:lineRule="auto"/>
        <w:ind w:firstLine="480" w:firstLineChars="200"/>
        <w:rPr>
          <w:rFonts w:ascii="宋体" w:hAnsi="宋体" w:cs="仿宋"/>
        </w:rPr>
      </w:pPr>
      <w:r>
        <w:rPr>
          <w:rFonts w:hint="eastAsia" w:ascii="宋体" w:hAnsi="宋体" w:cs="仿宋"/>
        </w:rPr>
        <w:t>C=最终有效申请人报价中的次低价</w:t>
      </w:r>
    </w:p>
    <w:p>
      <w:pPr>
        <w:spacing w:line="360" w:lineRule="auto"/>
        <w:ind w:firstLine="480" w:firstLineChars="200"/>
        <w:rPr>
          <w:rFonts w:ascii="宋体" w:hAnsi="宋体" w:cs="仿宋"/>
        </w:rPr>
      </w:pPr>
      <w:r>
        <w:rPr>
          <w:rFonts w:hint="eastAsia" w:ascii="宋体" w:hAnsi="宋体" w:cs="仿宋"/>
        </w:rPr>
        <w:t>当最终有效报价为二家时，取2家单位的平均值作为交易基准价。</w:t>
      </w:r>
    </w:p>
    <w:p>
      <w:pPr>
        <w:spacing w:line="360" w:lineRule="auto"/>
        <w:ind w:firstLine="480" w:firstLineChars="200"/>
        <w:rPr>
          <w:rFonts w:ascii="宋体" w:hAnsi="宋体" w:cs="仿宋"/>
        </w:rPr>
      </w:pPr>
      <w:r>
        <w:rPr>
          <w:rFonts w:hint="eastAsia" w:ascii="宋体" w:hAnsi="宋体" w:cs="仿宋"/>
        </w:rPr>
        <w:t>当最终有效报价为一家时，该报价作为交易基准价。</w:t>
      </w:r>
    </w:p>
    <w:p>
      <w:pPr>
        <w:pStyle w:val="7"/>
        <w:spacing w:line="360" w:lineRule="auto"/>
        <w:rPr>
          <w:rFonts w:hAnsi="宋体" w:eastAsia="宋体" w:cs="仿宋"/>
          <w:b/>
          <w:sz w:val="24"/>
          <w:szCs w:val="24"/>
        </w:rPr>
      </w:pPr>
      <w:r>
        <w:rPr>
          <w:rFonts w:hint="eastAsia" w:hAnsi="宋体" w:eastAsia="宋体" w:cs="仿宋"/>
          <w:b/>
          <w:sz w:val="24"/>
          <w:szCs w:val="24"/>
        </w:rPr>
        <w:t>第七条：确定成交候选人</w:t>
      </w:r>
    </w:p>
    <w:p>
      <w:pPr>
        <w:pStyle w:val="7"/>
        <w:spacing w:line="360" w:lineRule="auto"/>
        <w:ind w:firstLine="482" w:firstLineChars="200"/>
        <w:rPr>
          <w:rFonts w:hAnsi="宋体" w:eastAsia="宋体" w:cs="仿宋"/>
          <w:b/>
          <w:color w:val="0000FF"/>
          <w:sz w:val="24"/>
          <w:szCs w:val="24"/>
        </w:rPr>
      </w:pPr>
      <w:r>
        <w:rPr>
          <w:rFonts w:hint="eastAsia" w:hAnsi="宋体" w:eastAsia="宋体" w:cs="仿宋"/>
          <w:b/>
          <w:color w:val="0000FF"/>
          <w:sz w:val="24"/>
          <w:szCs w:val="24"/>
        </w:rPr>
        <w:t>报价等于交易基准价的交易申请人为第一成交候选人，报价低于且最接近于交易基准价的交易申请人为第二成交候选人</w:t>
      </w:r>
      <w:r>
        <w:rPr>
          <w:rFonts w:hint="eastAsia" w:hAnsi="宋体" w:eastAsia="宋体" w:cs="仿宋"/>
          <w:b/>
          <w:sz w:val="24"/>
          <w:szCs w:val="24"/>
        </w:rPr>
        <w:t>。</w:t>
      </w:r>
      <w:r>
        <w:rPr>
          <w:rFonts w:hint="eastAsia" w:hAnsi="宋体" w:eastAsia="宋体" w:cs="仿宋"/>
          <w:b/>
          <w:color w:val="0000FF"/>
          <w:sz w:val="24"/>
          <w:szCs w:val="24"/>
        </w:rPr>
        <w:t>若没有等于交易基准价的，则确定报价低于且最接近于交易基准价的交易申请人为第一成交候选人，报价低于且次最接近于交易基准价的交易申请人为第二成交候选人，以此类推；本交易项目推荐一、二名成交候选人。有效报价高于交易基准价的交易申请人不作为成交候选人，如出现特殊情况，由评审小组作出最终决定。</w:t>
      </w:r>
    </w:p>
    <w:p>
      <w:pPr>
        <w:pStyle w:val="7"/>
        <w:spacing w:line="360" w:lineRule="auto"/>
        <w:ind w:firstLine="480" w:firstLineChars="200"/>
        <w:rPr>
          <w:rFonts w:hAnsi="宋体" w:eastAsia="宋体" w:cs="仿宋"/>
          <w:sz w:val="24"/>
          <w:szCs w:val="24"/>
        </w:rPr>
      </w:pPr>
      <w:r>
        <w:rPr>
          <w:rFonts w:hint="eastAsia" w:hAnsi="宋体" w:eastAsia="宋体" w:cs="仿宋"/>
          <w:sz w:val="24"/>
          <w:szCs w:val="24"/>
        </w:rPr>
        <w:t>当出现两个及以上交易申请人的报价与第一成交报价相同时，则从报价相同的交易申请人中用随机抽签的办法抽出第一和第二成交候选人各一名；</w:t>
      </w:r>
    </w:p>
    <w:p>
      <w:pPr>
        <w:pStyle w:val="7"/>
        <w:spacing w:line="360" w:lineRule="auto"/>
        <w:ind w:firstLine="480" w:firstLineChars="200"/>
        <w:rPr>
          <w:rFonts w:hAnsi="宋体" w:eastAsia="宋体" w:cs="仿宋"/>
          <w:sz w:val="24"/>
          <w:szCs w:val="24"/>
        </w:rPr>
      </w:pPr>
      <w:r>
        <w:rPr>
          <w:rFonts w:hint="eastAsia" w:hAnsi="宋体" w:eastAsia="宋体" w:cs="仿宋"/>
          <w:sz w:val="24"/>
          <w:szCs w:val="24"/>
        </w:rPr>
        <w:t>当交易申请人报价是第一成交报价为唯一，出现两个及以上交易申请人的报价与第二成交报价相同时，则从报价相同的交易申请人中用随机抽签的办法抽出一名第二成交候选人。</w:t>
      </w:r>
    </w:p>
    <w:p>
      <w:pPr>
        <w:pStyle w:val="7"/>
        <w:spacing w:line="360" w:lineRule="auto"/>
        <w:ind w:firstLine="480" w:firstLineChars="200"/>
        <w:rPr>
          <w:rFonts w:hAnsi="宋体" w:eastAsia="宋体" w:cs="仿宋"/>
          <w:sz w:val="24"/>
          <w:szCs w:val="24"/>
        </w:rPr>
      </w:pPr>
      <w:r>
        <w:rPr>
          <w:rFonts w:hint="eastAsia" w:hAnsi="宋体" w:eastAsia="宋体" w:cs="仿宋"/>
          <w:sz w:val="24"/>
          <w:szCs w:val="24"/>
        </w:rPr>
        <w:t>第一成交报价：当交易申请人的有效交易报价等于交易基准价时，交易基准价的数额即为第一成交报价。如果没有出现有效交易报价等于交易基准价的情况，则报价低于且最接近于交易基准价的报价数额即为第一成交报价。</w:t>
      </w:r>
    </w:p>
    <w:p>
      <w:pPr>
        <w:pStyle w:val="7"/>
        <w:spacing w:line="360" w:lineRule="auto"/>
        <w:ind w:firstLine="480" w:firstLineChars="200"/>
        <w:rPr>
          <w:rFonts w:hAnsi="宋体" w:eastAsia="宋体" w:cs="仿宋"/>
          <w:sz w:val="24"/>
          <w:szCs w:val="24"/>
        </w:rPr>
      </w:pPr>
      <w:r>
        <w:rPr>
          <w:rFonts w:hint="eastAsia" w:hAnsi="宋体" w:eastAsia="宋体" w:cs="仿宋"/>
          <w:sz w:val="24"/>
          <w:szCs w:val="24"/>
        </w:rPr>
        <w:t>第二成交报价：当交易申请人的有效交易报价等于交易基准价时，则报价低于且最接近于交易基准价的报价数额即为第二成交报价。如果没有出现有效交易报价等于交易基准价的情况，则报价低于且次最接近于交易基准价的报价数额即为第二成交报价。</w:t>
      </w:r>
    </w:p>
    <w:p>
      <w:pPr>
        <w:tabs>
          <w:tab w:val="left" w:pos="1260"/>
        </w:tabs>
        <w:spacing w:line="360" w:lineRule="auto"/>
        <w:rPr>
          <w:rFonts w:ascii="宋体" w:hAnsi="宋体" w:cs="仿宋"/>
          <w:b/>
        </w:rPr>
      </w:pPr>
      <w:r>
        <w:rPr>
          <w:rFonts w:hint="eastAsia" w:ascii="宋体" w:hAnsi="宋体" w:cs="仿宋"/>
          <w:b/>
        </w:rPr>
        <w:t>第六条  完成评审报告</w:t>
      </w:r>
    </w:p>
    <w:p>
      <w:pPr>
        <w:tabs>
          <w:tab w:val="left" w:pos="1260"/>
        </w:tabs>
        <w:spacing w:line="360" w:lineRule="auto"/>
        <w:ind w:firstLine="480" w:firstLineChars="200"/>
        <w:rPr>
          <w:rFonts w:ascii="宋体" w:hAnsi="宋体" w:cs="仿宋"/>
        </w:rPr>
      </w:pPr>
      <w:r>
        <w:rPr>
          <w:rFonts w:hint="eastAsia" w:ascii="宋体" w:hAnsi="宋体" w:cs="仿宋"/>
          <w:lang w:eastAsia="zh-CN"/>
        </w:rPr>
        <w:t>交易评审小组</w:t>
      </w:r>
      <w:r>
        <w:rPr>
          <w:rFonts w:hint="eastAsia" w:ascii="宋体" w:hAnsi="宋体" w:cs="仿宋"/>
        </w:rPr>
        <w:t>应根据评审情况和结果，提交书面评审报告。评审报告由</w:t>
      </w:r>
      <w:r>
        <w:rPr>
          <w:rFonts w:hint="eastAsia" w:ascii="宋体" w:hAnsi="宋体" w:cs="仿宋"/>
          <w:lang w:eastAsia="zh-CN"/>
        </w:rPr>
        <w:t>交易评审小组</w:t>
      </w:r>
      <w:r>
        <w:rPr>
          <w:rFonts w:hint="eastAsia" w:ascii="宋体" w:hAnsi="宋体" w:cs="仿宋"/>
        </w:rPr>
        <w:t>成员起草，按少数服从多数的原则通过。交易</w:t>
      </w:r>
      <w:r>
        <w:rPr>
          <w:rFonts w:hint="eastAsia" w:ascii="宋体" w:hAnsi="宋体" w:cs="仿宋"/>
          <w:lang w:eastAsia="zh-CN"/>
        </w:rPr>
        <w:t>评审小组</w:t>
      </w:r>
      <w:r>
        <w:rPr>
          <w:rFonts w:hint="eastAsia" w:ascii="宋体" w:hAnsi="宋体" w:cs="仿宋"/>
        </w:rPr>
        <w:t>全体成员应在评审报告上签字确认，专家如有保留意见可以在评审报告中阐明。</w:t>
      </w:r>
    </w:p>
    <w:p>
      <w:pPr>
        <w:tabs>
          <w:tab w:val="left" w:pos="1260"/>
        </w:tabs>
        <w:spacing w:line="360" w:lineRule="auto"/>
        <w:ind w:firstLine="480" w:firstLineChars="200"/>
        <w:rPr>
          <w:rFonts w:ascii="宋体" w:hAnsi="宋体" w:cs="仿宋"/>
        </w:rPr>
      </w:pPr>
      <w:r>
        <w:rPr>
          <w:rFonts w:hint="eastAsia" w:ascii="宋体" w:hAnsi="宋体" w:cs="仿宋"/>
        </w:rPr>
        <w:t xml:space="preserve">评审报告应包括以下内容： </w:t>
      </w:r>
    </w:p>
    <w:p>
      <w:pPr>
        <w:tabs>
          <w:tab w:val="left" w:pos="1260"/>
        </w:tabs>
        <w:spacing w:line="360" w:lineRule="auto"/>
        <w:ind w:firstLine="480" w:firstLineChars="200"/>
        <w:rPr>
          <w:rFonts w:ascii="宋体" w:hAnsi="宋体" w:cs="仿宋"/>
        </w:rPr>
      </w:pPr>
      <w:r>
        <w:rPr>
          <w:rFonts w:hint="eastAsia" w:ascii="宋体" w:hAnsi="宋体" w:cs="仿宋"/>
        </w:rPr>
        <w:t>（一）交易记录；</w:t>
      </w:r>
    </w:p>
    <w:p>
      <w:pPr>
        <w:tabs>
          <w:tab w:val="left" w:pos="1260"/>
        </w:tabs>
        <w:spacing w:line="360" w:lineRule="auto"/>
        <w:ind w:firstLine="480" w:firstLineChars="200"/>
        <w:rPr>
          <w:rFonts w:ascii="宋体" w:hAnsi="宋体" w:cs="仿宋"/>
        </w:rPr>
      </w:pPr>
      <w:r>
        <w:rPr>
          <w:rFonts w:hint="eastAsia" w:ascii="宋体" w:hAnsi="宋体" w:cs="仿宋"/>
        </w:rPr>
        <w:t>（二）交易内容、过程和结果；</w:t>
      </w:r>
    </w:p>
    <w:p>
      <w:pPr>
        <w:tabs>
          <w:tab w:val="left" w:pos="1260"/>
        </w:tabs>
        <w:spacing w:line="360" w:lineRule="auto"/>
        <w:ind w:firstLine="480" w:firstLineChars="200"/>
        <w:rPr>
          <w:rFonts w:ascii="宋体" w:hAnsi="宋体" w:cs="仿宋"/>
        </w:rPr>
      </w:pPr>
      <w:r>
        <w:rPr>
          <w:rFonts w:hint="eastAsia" w:ascii="宋体" w:hAnsi="宋体" w:cs="仿宋"/>
        </w:rPr>
        <w:t>（三）无效处理情况说明及依据；</w:t>
      </w:r>
    </w:p>
    <w:p>
      <w:pPr>
        <w:tabs>
          <w:tab w:val="left" w:pos="1260"/>
        </w:tabs>
        <w:spacing w:line="360" w:lineRule="auto"/>
        <w:ind w:firstLine="480" w:firstLineChars="200"/>
        <w:rPr>
          <w:rFonts w:ascii="宋体" w:hAnsi="宋体" w:cs="仿宋"/>
        </w:rPr>
      </w:pPr>
      <w:r>
        <w:rPr>
          <w:rFonts w:hint="eastAsia" w:ascii="宋体" w:hAnsi="宋体" w:cs="仿宋"/>
        </w:rPr>
        <w:t>（四）询问澄清纪要；</w:t>
      </w:r>
    </w:p>
    <w:p>
      <w:pPr>
        <w:tabs>
          <w:tab w:val="left" w:pos="1260"/>
        </w:tabs>
        <w:spacing w:line="360" w:lineRule="auto"/>
        <w:ind w:firstLine="480" w:firstLineChars="200"/>
        <w:rPr>
          <w:rFonts w:ascii="宋体" w:hAnsi="宋体" w:cs="仿宋"/>
        </w:rPr>
      </w:pPr>
      <w:r>
        <w:rPr>
          <w:rFonts w:hint="eastAsia" w:ascii="宋体" w:hAnsi="宋体" w:cs="仿宋"/>
        </w:rPr>
        <w:t>（五）其他建议</w:t>
      </w:r>
    </w:p>
    <w:p>
      <w:pPr>
        <w:widowControl/>
        <w:jc w:val="center"/>
        <w:rPr>
          <w:rFonts w:ascii="宋体" w:hAnsi="宋体" w:cs="宋体"/>
          <w:b/>
          <w:bCs/>
          <w:sz w:val="32"/>
          <w:szCs w:val="32"/>
          <w:lang w:eastAsia="zh-CN"/>
        </w:rPr>
      </w:pPr>
      <w:r>
        <w:rPr>
          <w:rFonts w:hint="eastAsia" w:ascii="仿宋" w:hAnsi="仿宋" w:eastAsia="仿宋" w:cs="仿宋"/>
          <w:bCs/>
        </w:rPr>
        <w:br w:type="page"/>
      </w:r>
      <w:r>
        <w:rPr>
          <w:rFonts w:hint="eastAsia" w:ascii="宋体" w:hAnsi="宋体" w:cs="宋体"/>
          <w:b/>
          <w:bCs/>
          <w:sz w:val="32"/>
          <w:szCs w:val="32"/>
          <w:lang w:eastAsia="zh-CN"/>
        </w:rPr>
        <w:t>三、竞价响应文件</w:t>
      </w:r>
    </w:p>
    <w:p>
      <w:pPr>
        <w:rPr>
          <w:rFonts w:ascii="宋体" w:hAnsi="宋体" w:cs="宋体"/>
          <w:b/>
          <w:sz w:val="28"/>
          <w:szCs w:val="28"/>
          <w:lang w:eastAsia="zh-CN"/>
        </w:rPr>
      </w:pPr>
    </w:p>
    <w:p>
      <w:pPr>
        <w:ind w:firstLine="281" w:firstLineChars="100"/>
        <w:rPr>
          <w:rFonts w:ascii="宋体" w:hAnsi="宋体" w:cs="宋体"/>
          <w:b/>
          <w:sz w:val="28"/>
          <w:szCs w:val="28"/>
          <w:lang w:eastAsia="zh-CN"/>
        </w:rPr>
      </w:pPr>
      <w:r>
        <w:rPr>
          <w:rFonts w:hint="eastAsia" w:ascii="宋体" w:hAnsi="宋体" w:cs="宋体"/>
          <w:b/>
          <w:sz w:val="28"/>
          <w:szCs w:val="28"/>
          <w:lang w:eastAsia="zh-CN"/>
        </w:rPr>
        <w:t>1、外包封面</w:t>
      </w:r>
    </w:p>
    <w:p>
      <w:pPr>
        <w:pStyle w:val="2"/>
        <w:ind w:firstLine="281" w:firstLineChars="100"/>
        <w:rPr>
          <w:rFonts w:ascii="宋体" w:hAnsi="宋体" w:cs="宋体"/>
          <w:b/>
          <w:sz w:val="28"/>
          <w:szCs w:val="28"/>
          <w:lang w:eastAsia="zh-CN"/>
        </w:rPr>
      </w:pPr>
      <w:r>
        <w:rPr>
          <w:rFonts w:hint="eastAsia" w:ascii="宋体" w:hAnsi="宋体" w:cs="宋体"/>
          <w:b/>
          <w:sz w:val="28"/>
          <w:szCs w:val="28"/>
          <w:lang w:eastAsia="zh-CN"/>
        </w:rPr>
        <w:t>2、竞价响应文件封面</w:t>
      </w:r>
    </w:p>
    <w:p>
      <w:pPr>
        <w:ind w:firstLine="281" w:firstLineChars="100"/>
        <w:rPr>
          <w:rFonts w:ascii="宋体" w:hAnsi="宋体" w:cs="宋体"/>
          <w:b/>
          <w:sz w:val="28"/>
          <w:szCs w:val="28"/>
          <w:lang w:eastAsia="zh-CN"/>
        </w:rPr>
      </w:pPr>
      <w:r>
        <w:rPr>
          <w:rFonts w:hint="eastAsia" w:ascii="宋体" w:hAnsi="宋体" w:cs="宋体"/>
          <w:b/>
          <w:sz w:val="28"/>
          <w:szCs w:val="28"/>
          <w:lang w:eastAsia="zh-CN"/>
        </w:rPr>
        <w:t>3、竞价函</w:t>
      </w:r>
    </w:p>
    <w:p>
      <w:pPr>
        <w:ind w:firstLine="281" w:firstLineChars="100"/>
        <w:rPr>
          <w:rFonts w:ascii="宋体" w:hAnsi="宋体" w:cs="宋体"/>
          <w:b/>
          <w:sz w:val="28"/>
          <w:szCs w:val="28"/>
          <w:lang w:eastAsia="zh-CN"/>
        </w:rPr>
      </w:pPr>
      <w:r>
        <w:rPr>
          <w:rFonts w:hint="eastAsia" w:ascii="宋体" w:hAnsi="宋体" w:cs="宋体"/>
          <w:b/>
          <w:sz w:val="28"/>
          <w:szCs w:val="28"/>
          <w:lang w:eastAsia="zh-CN"/>
        </w:rPr>
        <w:t>4、法定代表人身份证明书</w:t>
      </w:r>
    </w:p>
    <w:p>
      <w:pPr>
        <w:ind w:firstLine="281" w:firstLineChars="100"/>
        <w:rPr>
          <w:rFonts w:ascii="宋体" w:hAnsi="宋体" w:cs="宋体"/>
          <w:b/>
          <w:sz w:val="28"/>
          <w:szCs w:val="28"/>
          <w:lang w:eastAsia="zh-CN"/>
        </w:rPr>
      </w:pPr>
      <w:r>
        <w:rPr>
          <w:rFonts w:hint="eastAsia" w:ascii="宋体" w:hAnsi="宋体" w:cs="宋体"/>
          <w:b/>
          <w:sz w:val="28"/>
          <w:szCs w:val="28"/>
          <w:lang w:eastAsia="zh-CN"/>
        </w:rPr>
        <w:t>5、竞价代表授权委托书</w:t>
      </w:r>
    </w:p>
    <w:p>
      <w:pPr>
        <w:ind w:firstLine="281" w:firstLineChars="100"/>
        <w:rPr>
          <w:rFonts w:ascii="宋体" w:hAnsi="宋体" w:cs="宋体"/>
          <w:b/>
          <w:sz w:val="28"/>
          <w:szCs w:val="28"/>
          <w:lang w:eastAsia="zh-CN"/>
        </w:rPr>
      </w:pPr>
      <w:r>
        <w:rPr>
          <w:rFonts w:hint="eastAsia" w:ascii="宋体" w:hAnsi="宋体" w:cs="宋体"/>
          <w:b/>
          <w:sz w:val="28"/>
          <w:szCs w:val="28"/>
          <w:lang w:eastAsia="zh-CN"/>
        </w:rPr>
        <w:t>6、派驻人员汇总表</w:t>
      </w:r>
    </w:p>
    <w:p>
      <w:pPr>
        <w:pStyle w:val="2"/>
        <w:ind w:firstLine="281" w:firstLineChars="100"/>
        <w:rPr>
          <w:rFonts w:ascii="宋体" w:hAnsi="宋体" w:cs="宋体"/>
          <w:b/>
          <w:sz w:val="28"/>
          <w:szCs w:val="28"/>
          <w:lang w:eastAsia="zh-CN"/>
        </w:rPr>
      </w:pPr>
      <w:r>
        <w:rPr>
          <w:rFonts w:hint="eastAsia" w:ascii="宋体" w:hAnsi="宋体" w:cs="宋体"/>
          <w:b/>
          <w:sz w:val="28"/>
          <w:szCs w:val="28"/>
          <w:lang w:eastAsia="zh-CN"/>
        </w:rPr>
        <w:t>7、其他资料</w:t>
      </w:r>
    </w:p>
    <w:p>
      <w:pPr>
        <w:pStyle w:val="2"/>
        <w:ind w:firstLine="281" w:firstLineChars="100"/>
        <w:rPr>
          <w:rFonts w:ascii="宋体" w:hAnsi="宋体" w:cs="宋体"/>
          <w:b/>
          <w:sz w:val="28"/>
          <w:szCs w:val="28"/>
          <w:lang w:eastAsia="zh-CN"/>
        </w:rPr>
      </w:pPr>
      <w:r>
        <w:rPr>
          <w:rFonts w:hint="eastAsia" w:ascii="宋体" w:hAnsi="宋体" w:cs="宋体"/>
          <w:b/>
          <w:sz w:val="28"/>
          <w:szCs w:val="28"/>
          <w:lang w:eastAsia="zh-CN"/>
        </w:rPr>
        <w:t>8、拟投入监理办设施设备及监理工程师、监理员（试验员）承诺书</w:t>
      </w:r>
    </w:p>
    <w:p>
      <w:pPr>
        <w:rPr>
          <w:rFonts w:ascii="宋体" w:hAnsi="宋体" w:cs="宋体"/>
          <w:b/>
          <w:sz w:val="28"/>
          <w:szCs w:val="28"/>
          <w:lang w:eastAsia="zh-CN"/>
        </w:rPr>
      </w:pPr>
    </w:p>
    <w:p>
      <w:pPr>
        <w:spacing w:line="480" w:lineRule="exact"/>
        <w:ind w:firstLine="281" w:firstLineChars="100"/>
        <w:outlineLvl w:val="1"/>
        <w:rPr>
          <w:rFonts w:ascii="宋体" w:hAnsi="宋体" w:cs="宋体"/>
          <w:b/>
          <w:sz w:val="28"/>
          <w:szCs w:val="28"/>
          <w:lang w:eastAsia="zh-CN"/>
        </w:rPr>
      </w:pPr>
      <w:r>
        <w:rPr>
          <w:rFonts w:hint="eastAsia" w:ascii="宋体" w:hAnsi="宋体" w:cs="宋体"/>
          <w:b/>
          <w:sz w:val="28"/>
          <w:szCs w:val="28"/>
          <w:lang w:eastAsia="zh-CN"/>
        </w:rPr>
        <w:t>9、纳入标后履诺考评承诺书</w:t>
      </w:r>
    </w:p>
    <w:p>
      <w:pPr>
        <w:pStyle w:val="4"/>
        <w:keepNext w:val="0"/>
        <w:keepLines w:val="0"/>
        <w:autoSpaceDE w:val="0"/>
        <w:autoSpaceDN w:val="0"/>
        <w:snapToGrid w:val="0"/>
        <w:spacing w:before="0" w:line="500" w:lineRule="exact"/>
        <w:ind w:left="283" w:right="414"/>
        <w:jc w:val="center"/>
        <w:rPr>
          <w:rFonts w:ascii="宋体" w:hAnsi="宋体" w:cs="宋体"/>
          <w:bCs w:val="0"/>
          <w:sz w:val="28"/>
          <w:szCs w:val="28"/>
          <w:lang w:eastAsia="zh-CN"/>
        </w:rPr>
      </w:pPr>
    </w:p>
    <w:p>
      <w:pPr>
        <w:rPr>
          <w:rFonts w:ascii="宋体" w:hAnsi="宋体" w:cs="宋体"/>
          <w:b/>
          <w:sz w:val="28"/>
          <w:szCs w:val="28"/>
          <w:lang w:eastAsia="zh-CN"/>
        </w:rPr>
      </w:pPr>
    </w:p>
    <w:p>
      <w:pPr>
        <w:pStyle w:val="2"/>
        <w:rPr>
          <w:rFonts w:ascii="宋体" w:hAnsi="宋体" w:cs="宋体"/>
          <w:b/>
          <w:sz w:val="28"/>
          <w:szCs w:val="28"/>
          <w:lang w:eastAsia="zh-CN"/>
        </w:rPr>
      </w:pPr>
    </w:p>
    <w:p>
      <w:pPr>
        <w:rPr>
          <w:rFonts w:ascii="宋体" w:hAnsi="宋体" w:cs="宋体"/>
          <w:b/>
          <w:sz w:val="28"/>
          <w:szCs w:val="28"/>
          <w:lang w:eastAsia="zh-CN"/>
        </w:rPr>
      </w:pPr>
      <w:r>
        <w:rPr>
          <w:rFonts w:hint="eastAsia" w:ascii="宋体" w:hAnsi="宋体" w:cs="宋体"/>
          <w:b/>
          <w:sz w:val="28"/>
          <w:szCs w:val="28"/>
          <w:lang w:eastAsia="zh-CN"/>
        </w:rPr>
        <w:br w:type="page"/>
      </w:r>
    </w:p>
    <w:p>
      <w:pPr>
        <w:pStyle w:val="2"/>
        <w:rPr>
          <w:rFonts w:ascii="宋体" w:hAnsi="宋体" w:cs="宋体"/>
          <w:lang w:eastAsia="zh-CN"/>
        </w:rPr>
      </w:pPr>
    </w:p>
    <w:p>
      <w:pPr>
        <w:spacing w:line="360" w:lineRule="auto"/>
        <w:jc w:val="center"/>
        <w:outlineLvl w:val="1"/>
        <w:rPr>
          <w:rFonts w:ascii="宋体" w:hAnsi="宋体" w:cs="宋体"/>
          <w:b/>
          <w:sz w:val="32"/>
          <w:szCs w:val="32"/>
          <w:lang w:eastAsia="zh-CN"/>
        </w:rPr>
      </w:pPr>
      <w:r>
        <w:rPr>
          <w:rFonts w:hint="eastAsia" w:ascii="宋体" w:hAnsi="宋体" w:cs="宋体"/>
          <w:b/>
          <w:bCs/>
          <w:sz w:val="32"/>
          <w:szCs w:val="32"/>
          <w:lang w:eastAsia="zh-CN"/>
        </w:rPr>
        <w:t>1、</w:t>
      </w:r>
      <w:bookmarkStart w:id="1" w:name="_Toc31300"/>
      <w:r>
        <w:rPr>
          <w:rFonts w:hint="eastAsia" w:ascii="宋体" w:hAnsi="宋体" w:cs="宋体"/>
          <w:b/>
          <w:sz w:val="32"/>
          <w:szCs w:val="32"/>
          <w:lang w:eastAsia="zh-CN"/>
        </w:rPr>
        <w:t>外包封面</w:t>
      </w:r>
      <w:bookmarkEnd w:id="1"/>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4" w:hRule="atLeast"/>
        </w:trPr>
        <w:tc>
          <w:tcPr>
            <w:tcW w:w="8947" w:type="dxa"/>
          </w:tcPr>
          <w:p>
            <w:pPr>
              <w:spacing w:line="360" w:lineRule="auto"/>
              <w:ind w:firstLine="480" w:firstLineChars="200"/>
              <w:rPr>
                <w:rFonts w:ascii="宋体" w:hAnsi="宋体" w:cs="宋体"/>
              </w:rPr>
            </w:pPr>
          </w:p>
          <w:p>
            <w:pPr>
              <w:spacing w:line="360" w:lineRule="auto"/>
              <w:ind w:firstLine="560" w:firstLineChars="200"/>
              <w:rPr>
                <w:rFonts w:ascii="宋体" w:hAnsi="宋体" w:cs="宋体"/>
                <w:sz w:val="28"/>
                <w:szCs w:val="28"/>
                <w:u w:val="single"/>
              </w:rPr>
            </w:pPr>
            <w:r>
              <w:rPr>
                <w:rFonts w:hint="eastAsia" w:ascii="宋体" w:hAnsi="宋体" w:cs="宋体"/>
                <w:sz w:val="28"/>
                <w:szCs w:val="28"/>
              </w:rPr>
              <w:t>项目编号：</w:t>
            </w:r>
            <w:r>
              <w:rPr>
                <w:rFonts w:hint="eastAsia" w:ascii="宋体" w:hAnsi="宋体" w:cs="宋体"/>
                <w:sz w:val="28"/>
                <w:szCs w:val="28"/>
                <w:u w:val="single"/>
              </w:rPr>
              <w:t xml:space="preserve">                                              </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u w:val="single"/>
              </w:rPr>
            </w:pPr>
            <w:r>
              <w:rPr>
                <w:rFonts w:hint="eastAsia" w:ascii="宋体" w:hAnsi="宋体" w:cs="宋体"/>
                <w:sz w:val="28"/>
                <w:szCs w:val="28"/>
              </w:rPr>
              <w:t>工程名称：</w:t>
            </w:r>
            <w:r>
              <w:rPr>
                <w:rFonts w:hint="eastAsia" w:ascii="宋体" w:hAnsi="宋体" w:cs="宋体"/>
                <w:sz w:val="28"/>
                <w:szCs w:val="28"/>
                <w:u w:val="single"/>
              </w:rPr>
              <w:t xml:space="preserve">                                              </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u w:val="single"/>
              </w:rPr>
            </w:pPr>
            <w:r>
              <w:rPr>
                <w:rFonts w:hint="eastAsia" w:ascii="宋体" w:hAnsi="宋体" w:cs="宋体"/>
                <w:sz w:val="28"/>
                <w:szCs w:val="28"/>
                <w:lang w:eastAsia="zh-CN"/>
              </w:rPr>
              <w:t>项目业主</w:t>
            </w:r>
            <w:r>
              <w:rPr>
                <w:rFonts w:hint="eastAsia" w:ascii="宋体" w:hAnsi="宋体" w:cs="宋体"/>
                <w:sz w:val="28"/>
                <w:szCs w:val="28"/>
              </w:rPr>
              <w:t>：</w:t>
            </w:r>
            <w:r>
              <w:rPr>
                <w:rFonts w:hint="eastAsia" w:ascii="宋体" w:hAnsi="宋体" w:cs="宋体"/>
                <w:sz w:val="28"/>
                <w:szCs w:val="28"/>
                <w:u w:val="single"/>
              </w:rPr>
              <w:t xml:space="preserve">                                              </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u w:val="single"/>
              </w:rPr>
            </w:pPr>
            <w:r>
              <w:rPr>
                <w:rFonts w:hint="eastAsia" w:ascii="宋体" w:hAnsi="宋体" w:cs="宋体"/>
                <w:sz w:val="28"/>
                <w:szCs w:val="28"/>
                <w:lang w:eastAsia="zh-CN"/>
              </w:rPr>
              <w:t>竞价</w:t>
            </w:r>
            <w:r>
              <w:rPr>
                <w:rFonts w:hint="eastAsia" w:ascii="宋体" w:hAnsi="宋体" w:cs="宋体"/>
                <w:sz w:val="28"/>
                <w:szCs w:val="28"/>
              </w:rPr>
              <w:t>人：</w:t>
            </w:r>
            <w:r>
              <w:rPr>
                <w:rFonts w:hint="eastAsia" w:ascii="宋体" w:hAnsi="宋体" w:cs="宋体"/>
                <w:sz w:val="28"/>
                <w:szCs w:val="28"/>
                <w:u w:val="single"/>
              </w:rPr>
              <w:t xml:space="preserve">                                            </w:t>
            </w:r>
          </w:p>
          <w:p>
            <w:pPr>
              <w:spacing w:line="360" w:lineRule="auto"/>
              <w:ind w:firstLine="560" w:firstLineChars="200"/>
              <w:rPr>
                <w:rFonts w:ascii="宋体" w:hAnsi="宋体" w:cs="宋体"/>
                <w:sz w:val="28"/>
                <w:szCs w:val="28"/>
                <w:u w:val="single"/>
              </w:rPr>
            </w:pPr>
          </w:p>
          <w:p>
            <w:pPr>
              <w:spacing w:line="360" w:lineRule="auto"/>
              <w:ind w:firstLine="560" w:firstLineChars="200"/>
              <w:rPr>
                <w:rFonts w:ascii="宋体" w:hAnsi="宋体" w:cs="宋体"/>
                <w:sz w:val="28"/>
                <w:szCs w:val="28"/>
                <w:u w:val="single"/>
              </w:rPr>
            </w:pPr>
            <w:r>
              <w:rPr>
                <w:rFonts w:hint="eastAsia" w:ascii="宋体" w:hAnsi="宋体" w:cs="宋体"/>
                <w:sz w:val="28"/>
                <w:szCs w:val="28"/>
                <w:lang w:eastAsia="zh-CN"/>
              </w:rPr>
              <w:t>竞价</w:t>
            </w:r>
            <w:r>
              <w:rPr>
                <w:rFonts w:hint="eastAsia" w:ascii="宋体" w:hAnsi="宋体" w:cs="宋体"/>
                <w:sz w:val="28"/>
                <w:szCs w:val="28"/>
              </w:rPr>
              <w:t>人地址：</w:t>
            </w:r>
            <w:r>
              <w:rPr>
                <w:rFonts w:hint="eastAsia" w:ascii="宋体" w:hAnsi="宋体" w:cs="宋体"/>
                <w:sz w:val="28"/>
                <w:szCs w:val="28"/>
                <w:u w:val="single"/>
              </w:rPr>
              <w:t xml:space="preserve">                                            </w:t>
            </w:r>
          </w:p>
          <w:p>
            <w:pPr>
              <w:spacing w:line="360" w:lineRule="auto"/>
              <w:ind w:firstLine="560" w:firstLineChars="200"/>
              <w:rPr>
                <w:rFonts w:ascii="宋体" w:hAnsi="宋体" w:cs="宋体"/>
                <w:sz w:val="28"/>
                <w:szCs w:val="28"/>
                <w:u w:val="single"/>
              </w:rPr>
            </w:pPr>
          </w:p>
          <w:p>
            <w:pPr>
              <w:spacing w:line="360" w:lineRule="auto"/>
              <w:ind w:firstLine="720" w:firstLineChars="300"/>
              <w:rPr>
                <w:rFonts w:ascii="宋体" w:hAnsi="宋体" w:cs="宋体"/>
                <w:u w:val="single"/>
              </w:rPr>
            </w:pPr>
          </w:p>
          <w:p>
            <w:pPr>
              <w:spacing w:line="360" w:lineRule="auto"/>
              <w:rPr>
                <w:rFonts w:ascii="宋体" w:hAnsi="宋体" w:cs="宋体"/>
              </w:rPr>
            </w:pPr>
            <w:r>
              <w:rPr>
                <w:rFonts w:hint="eastAsia" w:ascii="宋体" w:hAnsi="宋体" w:cs="宋体"/>
              </w:rPr>
              <w:t xml:space="preserve">    注意：</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r>
              <w:rPr>
                <w:rFonts w:hint="eastAsia" w:ascii="宋体" w:hAnsi="宋体" w:cs="宋体"/>
                <w:u w:val="single"/>
              </w:rPr>
              <w:t xml:space="preserve">  </w:t>
            </w:r>
            <w:r>
              <w:rPr>
                <w:rFonts w:hint="eastAsia" w:ascii="宋体" w:hAnsi="宋体" w:cs="宋体"/>
              </w:rPr>
              <w:t>时</w:t>
            </w:r>
            <w:r>
              <w:rPr>
                <w:rFonts w:hint="eastAsia" w:ascii="宋体" w:hAnsi="宋体" w:cs="宋体"/>
                <w:u w:val="single"/>
              </w:rPr>
              <w:t xml:space="preserve">  </w:t>
            </w:r>
            <w:r>
              <w:rPr>
                <w:rFonts w:hint="eastAsia" w:ascii="宋体" w:hAnsi="宋体" w:cs="宋体"/>
              </w:rPr>
              <w:t>分</w:t>
            </w:r>
            <w:r>
              <w:rPr>
                <w:rFonts w:hint="eastAsia" w:ascii="宋体" w:hAnsi="宋体" w:cs="宋体"/>
                <w:lang w:eastAsia="zh-CN"/>
              </w:rPr>
              <w:t>竞价</w:t>
            </w:r>
            <w:r>
              <w:rPr>
                <w:rFonts w:hint="eastAsia" w:ascii="宋体" w:hAnsi="宋体" w:cs="宋体"/>
              </w:rPr>
              <w:t>，</w:t>
            </w:r>
            <w:r>
              <w:rPr>
                <w:rFonts w:hint="eastAsia" w:ascii="宋体" w:hAnsi="宋体" w:cs="宋体"/>
                <w:lang w:eastAsia="zh-CN"/>
              </w:rPr>
              <w:t>竞价相应</w:t>
            </w:r>
            <w:r>
              <w:rPr>
                <w:rFonts w:hint="eastAsia" w:ascii="宋体" w:hAnsi="宋体" w:cs="宋体"/>
              </w:rPr>
              <w:t>文件此时间前不得开启。</w:t>
            </w:r>
          </w:p>
          <w:p>
            <w:pPr>
              <w:spacing w:line="360" w:lineRule="auto"/>
              <w:ind w:firstLine="3480" w:firstLineChars="1450"/>
              <w:rPr>
                <w:rFonts w:ascii="宋体" w:hAnsi="宋体" w:cs="宋体"/>
              </w:rPr>
            </w:pPr>
          </w:p>
          <w:p>
            <w:pPr>
              <w:spacing w:line="360" w:lineRule="auto"/>
              <w:ind w:firstLine="3480" w:firstLineChars="1450"/>
              <w:rPr>
                <w:rFonts w:ascii="宋体" w:hAnsi="宋体" w:cs="宋体"/>
              </w:rPr>
            </w:pPr>
          </w:p>
          <w:p>
            <w:pPr>
              <w:spacing w:line="360" w:lineRule="auto"/>
              <w:ind w:firstLine="3480" w:firstLineChars="1450"/>
              <w:rPr>
                <w:rFonts w:ascii="宋体" w:hAnsi="宋体" w:cs="宋体"/>
              </w:rPr>
            </w:pPr>
            <w:r>
              <w:rPr>
                <w:rFonts w:hint="eastAsia" w:ascii="宋体" w:hAnsi="宋体" w:cs="宋体"/>
              </w:rPr>
              <w:t>交易申请人：（盖     章）</w:t>
            </w:r>
          </w:p>
          <w:p>
            <w:pPr>
              <w:spacing w:line="360" w:lineRule="auto"/>
              <w:ind w:firstLine="3480" w:firstLineChars="1450"/>
              <w:rPr>
                <w:rFonts w:ascii="宋体" w:hAnsi="宋体" w:cs="宋体"/>
              </w:rPr>
            </w:pPr>
          </w:p>
          <w:p>
            <w:pPr>
              <w:spacing w:line="360" w:lineRule="auto"/>
              <w:ind w:firstLine="3480" w:firstLineChars="1450"/>
              <w:rPr>
                <w:rFonts w:ascii="宋体" w:hAnsi="宋体" w:cs="宋体"/>
              </w:rPr>
            </w:pPr>
            <w:r>
              <w:rPr>
                <w:rFonts w:hint="eastAsia" w:ascii="宋体" w:hAnsi="宋体" w:cs="宋体"/>
              </w:rPr>
              <w:t>法定代表人：（签字或盖章）</w:t>
            </w:r>
          </w:p>
          <w:p>
            <w:pPr>
              <w:spacing w:line="360" w:lineRule="auto"/>
              <w:ind w:firstLine="3480" w:firstLineChars="1450"/>
              <w:rPr>
                <w:rFonts w:ascii="宋体" w:hAnsi="宋体" w:cs="宋体"/>
              </w:rPr>
            </w:pPr>
          </w:p>
        </w:tc>
      </w:tr>
    </w:tbl>
    <w:p>
      <w:pPr>
        <w:pStyle w:val="5"/>
        <w:spacing w:line="500" w:lineRule="exact"/>
        <w:ind w:firstLine="658"/>
        <w:jc w:val="center"/>
        <w:rPr>
          <w:rFonts w:ascii="宋体" w:hAnsi="宋体" w:cs="宋体"/>
          <w:b/>
          <w:bCs/>
          <w:sz w:val="32"/>
          <w:szCs w:val="32"/>
          <w:lang w:eastAsia="zh-CN"/>
        </w:rPr>
      </w:pPr>
    </w:p>
    <w:p>
      <w:pPr>
        <w:rPr>
          <w:rFonts w:ascii="宋体" w:hAnsi="宋体" w:cs="宋体"/>
          <w:b/>
          <w:spacing w:val="24"/>
          <w:sz w:val="32"/>
          <w:szCs w:val="32"/>
        </w:rPr>
      </w:pPr>
      <w:r>
        <w:rPr>
          <w:rFonts w:hint="eastAsia" w:ascii="宋体" w:hAnsi="宋体" w:cs="宋体"/>
          <w:b/>
          <w:spacing w:val="24"/>
          <w:sz w:val="32"/>
          <w:szCs w:val="32"/>
        </w:rPr>
        <w:br w:type="page"/>
      </w:r>
    </w:p>
    <w:p>
      <w:pPr>
        <w:spacing w:line="360" w:lineRule="auto"/>
        <w:jc w:val="center"/>
        <w:outlineLvl w:val="1"/>
        <w:rPr>
          <w:rFonts w:ascii="宋体" w:hAnsi="宋体" w:cs="宋体"/>
          <w:b/>
          <w:sz w:val="32"/>
          <w:szCs w:val="32"/>
          <w:lang w:eastAsia="zh-CN"/>
        </w:rPr>
      </w:pPr>
      <w:r>
        <w:rPr>
          <w:rFonts w:hint="eastAsia" w:ascii="宋体" w:hAnsi="宋体" w:cs="宋体"/>
          <w:b/>
          <w:spacing w:val="24"/>
          <w:sz w:val="32"/>
          <w:szCs w:val="32"/>
          <w:lang w:eastAsia="zh-CN"/>
        </w:rPr>
        <w:t>2、</w:t>
      </w:r>
      <w:r>
        <w:rPr>
          <w:rFonts w:hint="eastAsia" w:ascii="宋体" w:hAnsi="宋体" w:cs="宋体"/>
          <w:b/>
          <w:sz w:val="32"/>
          <w:szCs w:val="32"/>
          <w:lang w:eastAsia="zh-CN"/>
        </w:rPr>
        <w:t>竞价响应</w:t>
      </w:r>
      <w:r>
        <w:rPr>
          <w:rFonts w:hint="eastAsia" w:ascii="宋体" w:hAnsi="宋体" w:cs="宋体"/>
          <w:b/>
          <w:sz w:val="32"/>
          <w:szCs w:val="32"/>
        </w:rPr>
        <w:t>文件封面</w:t>
      </w:r>
    </w:p>
    <w:p>
      <w:pPr>
        <w:spacing w:line="500" w:lineRule="exact"/>
        <w:jc w:val="center"/>
        <w:outlineLvl w:val="1"/>
        <w:rPr>
          <w:rFonts w:ascii="宋体" w:hAnsi="宋体" w:cs="宋体"/>
          <w:sz w:val="32"/>
          <w:szCs w:val="32"/>
        </w:rPr>
      </w:pPr>
    </w:p>
    <w:tbl>
      <w:tblPr>
        <w:tblStyle w:val="11"/>
        <w:tblpPr w:leftFromText="180" w:rightFromText="180" w:vertAnchor="text" w:horzAnchor="margin" w:tblpXSpec="right" w:tblpY="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76" w:type="dxa"/>
            <w:vAlign w:val="center"/>
          </w:tcPr>
          <w:p>
            <w:pPr>
              <w:spacing w:line="360" w:lineRule="auto"/>
              <w:jc w:val="center"/>
              <w:rPr>
                <w:rFonts w:ascii="宋体" w:hAnsi="宋体" w:cs="宋体"/>
              </w:rPr>
            </w:pPr>
            <w:r>
              <w:rPr>
                <w:rFonts w:hint="eastAsia" w:ascii="宋体" w:hAnsi="宋体" w:cs="宋体"/>
              </w:rPr>
              <w:t>正本/副本</w:t>
            </w:r>
          </w:p>
        </w:tc>
      </w:tr>
    </w:tbl>
    <w:p>
      <w:pPr>
        <w:spacing w:line="360" w:lineRule="auto"/>
        <w:jc w:val="center"/>
        <w:rPr>
          <w:rFonts w:ascii="宋体" w:hAnsi="宋体" w:cs="宋体"/>
        </w:rPr>
      </w:pPr>
    </w:p>
    <w:p>
      <w:pPr>
        <w:spacing w:line="360" w:lineRule="auto"/>
        <w:jc w:val="center"/>
        <w:rPr>
          <w:rFonts w:ascii="宋体" w:hAnsi="宋体" w:cs="宋体"/>
        </w:rPr>
      </w:pPr>
    </w:p>
    <w:p>
      <w:pPr>
        <w:spacing w:line="360" w:lineRule="auto"/>
        <w:jc w:val="center"/>
        <w:rPr>
          <w:rFonts w:ascii="宋体" w:hAnsi="宋体" w:cs="宋体"/>
          <w:bCs/>
          <w:sz w:val="48"/>
          <w:szCs w:val="48"/>
          <w:lang w:eastAsia="zh-CN"/>
        </w:rPr>
      </w:pPr>
    </w:p>
    <w:p>
      <w:pPr>
        <w:spacing w:line="360" w:lineRule="auto"/>
        <w:jc w:val="center"/>
        <w:rPr>
          <w:rFonts w:ascii="宋体" w:hAnsi="宋体" w:cs="宋体"/>
          <w:bCs/>
          <w:sz w:val="48"/>
          <w:szCs w:val="48"/>
        </w:rPr>
      </w:pPr>
      <w:r>
        <w:rPr>
          <w:rFonts w:hint="eastAsia" w:ascii="宋体" w:hAnsi="宋体" w:cs="宋体"/>
          <w:bCs/>
          <w:sz w:val="48"/>
          <w:szCs w:val="48"/>
          <w:lang w:eastAsia="zh-CN"/>
        </w:rPr>
        <w:t>竞价响应</w:t>
      </w:r>
      <w:r>
        <w:rPr>
          <w:rFonts w:hint="eastAsia" w:ascii="宋体" w:hAnsi="宋体" w:cs="宋体"/>
          <w:bCs/>
          <w:sz w:val="48"/>
          <w:szCs w:val="48"/>
        </w:rPr>
        <w:t>文件</w:t>
      </w:r>
    </w:p>
    <w:p>
      <w:pPr>
        <w:pStyle w:val="2"/>
        <w:rPr>
          <w:rFonts w:ascii="宋体" w:hAnsi="宋体" w:cs="宋体"/>
        </w:rPr>
      </w:pPr>
    </w:p>
    <w:p>
      <w:pPr>
        <w:spacing w:line="360" w:lineRule="auto"/>
        <w:rPr>
          <w:rFonts w:ascii="宋体" w:hAnsi="宋体" w:cs="宋体"/>
        </w:rPr>
      </w:pPr>
    </w:p>
    <w:p>
      <w:pPr>
        <w:pStyle w:val="2"/>
        <w:rPr>
          <w:rFonts w:ascii="宋体" w:hAnsi="宋体" w:cs="宋体"/>
        </w:rPr>
      </w:pPr>
    </w:p>
    <w:p>
      <w:pPr>
        <w:spacing w:line="360" w:lineRule="auto"/>
        <w:ind w:firstLine="360" w:firstLineChars="150"/>
        <w:rPr>
          <w:rFonts w:ascii="宋体" w:hAnsi="宋体" w:cs="宋体"/>
          <w:u w:val="single"/>
        </w:rPr>
      </w:pPr>
      <w:r>
        <w:rPr>
          <w:rFonts w:hint="eastAsia" w:ascii="宋体" w:hAnsi="宋体" w:cs="宋体"/>
        </w:rPr>
        <w:t>工程名称：</w:t>
      </w:r>
      <w:r>
        <w:rPr>
          <w:rFonts w:hint="eastAsia" w:ascii="宋体" w:hAnsi="宋体" w:cs="宋体"/>
          <w:u w:val="single"/>
        </w:rPr>
        <w:t xml:space="preserve">                                              </w:t>
      </w:r>
    </w:p>
    <w:p>
      <w:pPr>
        <w:spacing w:line="360" w:lineRule="auto"/>
        <w:ind w:left="420"/>
        <w:rPr>
          <w:rFonts w:ascii="宋体" w:hAnsi="宋体" w:cs="宋体"/>
        </w:rPr>
      </w:pPr>
    </w:p>
    <w:p>
      <w:pPr>
        <w:spacing w:line="360" w:lineRule="auto"/>
        <w:ind w:left="420"/>
        <w:rPr>
          <w:rFonts w:ascii="宋体" w:hAnsi="宋体" w:cs="宋体"/>
        </w:rPr>
      </w:pPr>
      <w:r>
        <w:rPr>
          <w:rFonts w:hint="eastAsia" w:ascii="宋体" w:hAnsi="宋体" w:cs="宋体"/>
          <w:lang w:eastAsia="zh-CN"/>
        </w:rPr>
        <w:t>项目业主</w:t>
      </w:r>
      <w:r>
        <w:rPr>
          <w:rFonts w:hint="eastAsia" w:ascii="宋体" w:hAnsi="宋体" w:cs="宋体"/>
        </w:rPr>
        <w:t>：</w:t>
      </w:r>
      <w:r>
        <w:rPr>
          <w:rFonts w:hint="eastAsia" w:ascii="宋体" w:hAnsi="宋体" w:cs="宋体"/>
          <w:u w:val="single"/>
        </w:rPr>
        <w:t xml:space="preserve">                                               </w:t>
      </w:r>
    </w:p>
    <w:p>
      <w:pPr>
        <w:spacing w:line="360" w:lineRule="auto"/>
        <w:rPr>
          <w:rFonts w:ascii="宋体" w:hAnsi="宋体" w:cs="宋体"/>
        </w:rPr>
      </w:pPr>
    </w:p>
    <w:p>
      <w:pPr>
        <w:spacing w:line="360" w:lineRule="auto"/>
        <w:ind w:firstLine="360" w:firstLineChars="150"/>
        <w:rPr>
          <w:rFonts w:ascii="宋体" w:hAnsi="宋体" w:cs="宋体"/>
        </w:rPr>
      </w:pPr>
      <w:r>
        <w:rPr>
          <w:rFonts w:hint="eastAsia" w:ascii="宋体" w:hAnsi="宋体" w:cs="宋体"/>
          <w:lang w:eastAsia="zh-CN"/>
        </w:rPr>
        <w:t>竞价</w:t>
      </w:r>
      <w:r>
        <w:rPr>
          <w:rFonts w:hint="eastAsia" w:ascii="宋体" w:hAnsi="宋体" w:cs="宋体"/>
        </w:rPr>
        <w:t>人：</w:t>
      </w:r>
      <w:r>
        <w:rPr>
          <w:rFonts w:hint="eastAsia" w:ascii="宋体" w:hAnsi="宋体" w:cs="宋体"/>
          <w:u w:val="single"/>
        </w:rPr>
        <w:t xml:space="preserve">                      （盖公章）                 </w:t>
      </w:r>
    </w:p>
    <w:p>
      <w:pPr>
        <w:spacing w:line="360" w:lineRule="auto"/>
        <w:rPr>
          <w:rFonts w:ascii="宋体" w:hAnsi="宋体" w:cs="宋体"/>
        </w:rPr>
      </w:pPr>
    </w:p>
    <w:p>
      <w:pPr>
        <w:spacing w:line="360" w:lineRule="auto"/>
        <w:ind w:firstLine="360" w:firstLineChars="150"/>
        <w:rPr>
          <w:rFonts w:ascii="宋体" w:hAnsi="宋体" w:cs="宋体"/>
          <w:u w:val="single"/>
        </w:rPr>
      </w:pPr>
      <w:r>
        <w:rPr>
          <w:rFonts w:hint="eastAsia" w:ascii="宋体" w:hAnsi="宋体" w:cs="宋体"/>
        </w:rPr>
        <w:t>法定代表人或委托代理人：</w:t>
      </w:r>
      <w:r>
        <w:rPr>
          <w:rFonts w:hint="eastAsia" w:ascii="宋体" w:hAnsi="宋体" w:cs="宋体"/>
          <w:u w:val="single"/>
        </w:rPr>
        <w:t xml:space="preserve">           （签字或盖章）       </w:t>
      </w:r>
    </w:p>
    <w:p>
      <w:pPr>
        <w:spacing w:line="360" w:lineRule="auto"/>
        <w:rPr>
          <w:rFonts w:ascii="宋体" w:hAnsi="宋体" w:cs="宋体"/>
        </w:rPr>
      </w:pPr>
      <w:r>
        <w:rPr>
          <w:rFonts w:hint="eastAsia" w:ascii="宋体" w:hAnsi="宋体" w:cs="宋体"/>
        </w:rPr>
        <w:t xml:space="preserve"> </w:t>
      </w:r>
    </w:p>
    <w:p>
      <w:pPr>
        <w:spacing w:line="360" w:lineRule="auto"/>
        <w:ind w:left="420"/>
        <w:rPr>
          <w:rFonts w:ascii="宋体" w:hAnsi="宋体" w:cs="宋体"/>
          <w:u w:val="single"/>
        </w:rPr>
      </w:pPr>
      <w:r>
        <w:rPr>
          <w:rFonts w:hint="eastAsia" w:ascii="宋体" w:hAnsi="宋体" w:cs="宋体"/>
          <w:lang w:eastAsia="zh-CN"/>
        </w:rPr>
        <w:t>竞价</w:t>
      </w:r>
      <w:r>
        <w:rPr>
          <w:rFonts w:hint="eastAsia" w:ascii="宋体" w:hAnsi="宋体" w:cs="宋体"/>
        </w:rPr>
        <w:t>人地址：</w:t>
      </w:r>
      <w:r>
        <w:rPr>
          <w:rFonts w:hint="eastAsia" w:ascii="宋体" w:hAnsi="宋体" w:cs="宋体"/>
          <w:u w:val="single"/>
        </w:rPr>
        <w:t xml:space="preserve">                                               </w:t>
      </w:r>
    </w:p>
    <w:p>
      <w:pPr>
        <w:spacing w:line="360" w:lineRule="auto"/>
        <w:ind w:left="420"/>
        <w:rPr>
          <w:rFonts w:ascii="宋体" w:hAnsi="宋体" w:cs="宋体"/>
          <w:u w:val="single"/>
        </w:rPr>
      </w:pPr>
    </w:p>
    <w:p>
      <w:pPr>
        <w:spacing w:line="360" w:lineRule="auto"/>
        <w:ind w:firstLine="240" w:firstLineChars="100"/>
        <w:rPr>
          <w:rFonts w:ascii="宋体" w:hAnsi="宋体" w:cs="宋体"/>
        </w:rPr>
      </w:pPr>
    </w:p>
    <w:p>
      <w:pPr>
        <w:spacing w:line="360" w:lineRule="auto"/>
        <w:ind w:firstLine="1800" w:firstLineChars="750"/>
        <w:rPr>
          <w:rFonts w:ascii="宋体" w:hAnsi="宋体" w:cs="宋体"/>
        </w:rPr>
      </w:pPr>
      <w:r>
        <w:rPr>
          <w:rFonts w:hint="eastAsia" w:ascii="宋体" w:hAnsi="宋体" w:cs="宋体"/>
        </w:rPr>
        <w:t>日  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pacing w:line="360" w:lineRule="auto"/>
        <w:jc w:val="center"/>
        <w:outlineLvl w:val="1"/>
        <w:rPr>
          <w:rFonts w:ascii="宋体" w:hAnsi="宋体" w:cs="宋体"/>
          <w:b/>
          <w:sz w:val="32"/>
          <w:szCs w:val="32"/>
        </w:rPr>
      </w:pPr>
      <w:r>
        <w:rPr>
          <w:rFonts w:hint="eastAsia" w:ascii="宋体" w:hAnsi="宋体" w:cs="宋体"/>
          <w:b/>
          <w:spacing w:val="24"/>
          <w:sz w:val="32"/>
          <w:szCs w:val="32"/>
        </w:rPr>
        <w:br w:type="page"/>
      </w:r>
      <w:bookmarkStart w:id="2" w:name="_Toc4158"/>
      <w:r>
        <w:rPr>
          <w:rFonts w:hint="eastAsia" w:ascii="宋体" w:hAnsi="宋体" w:cs="宋体"/>
          <w:b/>
          <w:sz w:val="32"/>
          <w:szCs w:val="32"/>
          <w:lang w:eastAsia="zh-CN"/>
        </w:rPr>
        <w:t>3</w:t>
      </w:r>
      <w:r>
        <w:rPr>
          <w:rFonts w:hint="eastAsia" w:ascii="宋体" w:hAnsi="宋体" w:cs="宋体"/>
          <w:b/>
          <w:sz w:val="32"/>
          <w:szCs w:val="32"/>
        </w:rPr>
        <w:t>、</w:t>
      </w:r>
      <w:r>
        <w:rPr>
          <w:rFonts w:hint="eastAsia" w:ascii="宋体" w:hAnsi="宋体" w:cs="宋体"/>
          <w:b/>
          <w:sz w:val="32"/>
          <w:szCs w:val="32"/>
          <w:lang w:eastAsia="zh-CN"/>
        </w:rPr>
        <w:t>竞价</w:t>
      </w:r>
      <w:r>
        <w:rPr>
          <w:rFonts w:hint="eastAsia" w:ascii="宋体" w:hAnsi="宋体" w:cs="宋体"/>
          <w:b/>
          <w:sz w:val="32"/>
          <w:szCs w:val="32"/>
        </w:rPr>
        <w:t>函</w:t>
      </w:r>
      <w:bookmarkEnd w:id="2"/>
    </w:p>
    <w:p>
      <w:pPr>
        <w:spacing w:line="360" w:lineRule="auto"/>
        <w:rPr>
          <w:rFonts w:ascii="仿宋" w:hAnsi="仿宋" w:eastAsia="仿宋" w:cs="仿宋"/>
        </w:rPr>
      </w:pPr>
      <w:r>
        <w:rPr>
          <w:rFonts w:hint="eastAsia" w:ascii="仿宋" w:hAnsi="仿宋" w:eastAsia="仿宋" w:cs="仿宋"/>
        </w:rPr>
        <w:t>致：</w:t>
      </w:r>
      <w:r>
        <w:rPr>
          <w:rFonts w:hint="eastAsia" w:ascii="仿宋" w:hAnsi="仿宋" w:eastAsia="仿宋" w:cs="仿宋"/>
          <w:u w:val="single"/>
        </w:rPr>
        <w:t>（发  包  人  名  称）</w:t>
      </w:r>
    </w:p>
    <w:p>
      <w:pPr>
        <w:spacing w:line="360" w:lineRule="auto"/>
        <w:ind w:firstLine="525"/>
        <w:rPr>
          <w:rFonts w:ascii="仿宋" w:hAnsi="仿宋" w:eastAsia="仿宋" w:cs="仿宋"/>
        </w:rPr>
      </w:pPr>
      <w:r>
        <w:rPr>
          <w:rFonts w:hint="eastAsia" w:ascii="仿宋" w:hAnsi="仿宋" w:eastAsia="仿宋" w:cs="仿宋"/>
        </w:rPr>
        <w:t>1、我方已全面阅读和研究贵方的</w:t>
      </w:r>
      <w:r>
        <w:rPr>
          <w:rFonts w:hint="eastAsia" w:ascii="仿宋" w:hAnsi="仿宋" w:eastAsia="仿宋" w:cs="仿宋"/>
          <w:u w:val="single"/>
        </w:rPr>
        <w:t xml:space="preserve">                </w:t>
      </w:r>
      <w:r>
        <w:rPr>
          <w:rFonts w:hint="eastAsia" w:ascii="仿宋" w:hAnsi="仿宋" w:eastAsia="仿宋" w:cs="仿宋"/>
        </w:rPr>
        <w:t>工程监理交易文件和交易补充文件，并经过对施工现场的踏勘，澄清疑问，已充分理解并掌握了本工程交易的全部有关情况。同意接受交易文件的全部内容和条件，并按此确定本工程监理交易申请的全部内容，以本交易申请文件向你方发包的全部内容进行交易申请。监理费合计为人民币（小写）</w:t>
      </w:r>
      <w:r>
        <w:rPr>
          <w:rFonts w:hint="eastAsia" w:ascii="仿宋" w:hAnsi="仿宋" w:eastAsia="仿宋" w:cs="仿宋"/>
          <w:u w:val="single"/>
        </w:rPr>
        <w:t xml:space="preserve">         </w:t>
      </w:r>
      <w:r>
        <w:rPr>
          <w:rFonts w:hint="eastAsia" w:ascii="仿宋" w:hAnsi="仿宋" w:eastAsia="仿宋" w:cs="仿宋"/>
        </w:rPr>
        <w:t>万元，（大写）</w:t>
      </w:r>
      <w:r>
        <w:rPr>
          <w:rFonts w:hint="eastAsia" w:ascii="仿宋" w:hAnsi="仿宋" w:eastAsia="仿宋" w:cs="仿宋"/>
          <w:u w:val="single"/>
        </w:rPr>
        <w:t xml:space="preserve">         </w:t>
      </w:r>
      <w:r>
        <w:rPr>
          <w:rFonts w:hint="eastAsia" w:ascii="仿宋" w:hAnsi="仿宋" w:eastAsia="仿宋" w:cs="仿宋"/>
        </w:rPr>
        <w:t>元。负责本工程总监是</w:t>
      </w:r>
      <w:r>
        <w:rPr>
          <w:rFonts w:hint="eastAsia" w:ascii="仿宋" w:hAnsi="仿宋" w:eastAsia="仿宋" w:cs="仿宋"/>
          <w:u w:val="single"/>
        </w:rPr>
        <w:t xml:space="preserve">        </w:t>
      </w:r>
      <w:r>
        <w:rPr>
          <w:rFonts w:hint="eastAsia" w:ascii="仿宋" w:hAnsi="仿宋" w:eastAsia="仿宋" w:cs="仿宋"/>
        </w:rPr>
        <w:t>，监理人数为</w:t>
      </w:r>
      <w:r>
        <w:rPr>
          <w:rFonts w:hint="eastAsia" w:ascii="仿宋" w:hAnsi="仿宋" w:eastAsia="仿宋" w:cs="仿宋"/>
          <w:u w:val="single"/>
        </w:rPr>
        <w:t xml:space="preserve">    </w:t>
      </w:r>
      <w:r>
        <w:rPr>
          <w:rFonts w:hint="eastAsia" w:ascii="仿宋" w:hAnsi="仿宋" w:eastAsia="仿宋" w:cs="仿宋"/>
        </w:rPr>
        <w:t>人，监理服务期为</w:t>
      </w:r>
      <w:r>
        <w:rPr>
          <w:rFonts w:hint="eastAsia" w:ascii="仿宋" w:hAnsi="仿宋" w:eastAsia="仿宋" w:cs="仿宋"/>
          <w:color w:val="FF0000"/>
          <w:u w:val="single"/>
        </w:rPr>
        <w:t>自本工程开工之日起至施工结束为止进行全过程、全方位监理（其中监理服务期至项目实际验收结束，并免费延长到审定工程结算为止）；在工程质量保修期内，监理单位应承担相应的义务和责任</w:t>
      </w:r>
      <w:r>
        <w:rPr>
          <w:rFonts w:hint="eastAsia" w:ascii="仿宋" w:hAnsi="仿宋" w:eastAsia="仿宋" w:cs="仿宋"/>
          <w:color w:val="FF0000"/>
        </w:rPr>
        <w:t>，</w:t>
      </w:r>
      <w:r>
        <w:rPr>
          <w:rFonts w:hint="eastAsia" w:ascii="仿宋" w:hAnsi="仿宋" w:eastAsia="仿宋" w:cs="仿宋"/>
          <w:color w:val="FF0000"/>
          <w:lang w:eastAsia="zh-CN"/>
        </w:rPr>
        <w:t>缺陷责任期</w:t>
      </w:r>
      <w:r>
        <w:rPr>
          <w:rFonts w:hint="eastAsia" w:ascii="仿宋" w:hAnsi="仿宋" w:eastAsia="仿宋" w:cs="仿宋"/>
        </w:rPr>
        <w:t>为</w:t>
      </w:r>
      <w:r>
        <w:rPr>
          <w:rFonts w:hint="eastAsia" w:ascii="仿宋" w:hAnsi="仿宋" w:eastAsia="仿宋" w:cs="仿宋"/>
          <w:u w:val="single"/>
        </w:rPr>
        <w:t xml:space="preserve"> </w:t>
      </w:r>
      <w:r>
        <w:rPr>
          <w:rFonts w:hint="eastAsia" w:ascii="仿宋" w:hAnsi="仿宋" w:eastAsia="仿宋" w:cs="仿宋"/>
          <w:u w:val="single"/>
          <w:lang w:eastAsia="zh-CN"/>
        </w:rPr>
        <w:t xml:space="preserve">   </w:t>
      </w:r>
      <w:r>
        <w:rPr>
          <w:rFonts w:hint="eastAsia" w:ascii="仿宋" w:hAnsi="仿宋" w:eastAsia="仿宋" w:cs="仿宋"/>
          <w:lang w:eastAsia="zh-CN"/>
        </w:rPr>
        <w:t>年</w:t>
      </w:r>
      <w:r>
        <w:rPr>
          <w:rFonts w:hint="eastAsia" w:ascii="仿宋" w:hAnsi="仿宋" w:eastAsia="仿宋" w:cs="仿宋"/>
        </w:rPr>
        <w:t>，施工质量控制目标为</w:t>
      </w:r>
      <w:r>
        <w:rPr>
          <w:rFonts w:hint="eastAsia" w:ascii="仿宋" w:hAnsi="仿宋" w:eastAsia="仿宋" w:cs="仿宋"/>
          <w:u w:val="single"/>
        </w:rPr>
        <w:t xml:space="preserve">            </w:t>
      </w:r>
      <w:r>
        <w:rPr>
          <w:rFonts w:hint="eastAsia" w:ascii="仿宋" w:hAnsi="仿宋" w:eastAsia="仿宋" w:cs="仿宋"/>
        </w:rPr>
        <w:t>。</w:t>
      </w:r>
    </w:p>
    <w:p>
      <w:pPr>
        <w:spacing w:line="360" w:lineRule="auto"/>
        <w:ind w:firstLine="525"/>
        <w:rPr>
          <w:rFonts w:ascii="仿宋" w:hAnsi="仿宋" w:eastAsia="仿宋" w:cs="仿宋"/>
        </w:rPr>
      </w:pPr>
      <w:r>
        <w:rPr>
          <w:rFonts w:hint="eastAsia" w:ascii="仿宋" w:hAnsi="仿宋" w:eastAsia="仿宋" w:cs="仿宋"/>
        </w:rPr>
        <w:t>2、我方将严格按照有关建设工程交易交易申请法规及交易文件的规定参加交易申请，并理解贵方不一定接受最低标价的交易申请，对决标结果也没有解释义务。</w:t>
      </w:r>
    </w:p>
    <w:p>
      <w:pPr>
        <w:spacing w:line="360" w:lineRule="auto"/>
        <w:ind w:firstLine="525"/>
        <w:rPr>
          <w:rFonts w:ascii="仿宋" w:hAnsi="仿宋" w:eastAsia="仿宋" w:cs="仿宋"/>
        </w:rPr>
      </w:pPr>
      <w:r>
        <w:rPr>
          <w:rFonts w:hint="eastAsia" w:ascii="仿宋" w:hAnsi="仿宋" w:eastAsia="仿宋" w:cs="仿宋"/>
        </w:rPr>
        <w:t>3、如由我方成交，在接到你方发出的成交通知后在规定的时间内，按成交通知书、交易文件和本交易申请文件的约定与你方签定监理合同，并递交交易文件中规定金额的履约保证金或银行保函，履行规定的一切责任和义务。</w:t>
      </w:r>
    </w:p>
    <w:p>
      <w:pPr>
        <w:spacing w:line="360" w:lineRule="auto"/>
        <w:ind w:firstLine="525"/>
        <w:rPr>
          <w:rFonts w:ascii="仿宋" w:hAnsi="仿宋" w:eastAsia="仿宋" w:cs="仿宋"/>
        </w:rPr>
      </w:pPr>
      <w:r>
        <w:rPr>
          <w:rFonts w:hint="eastAsia" w:ascii="仿宋" w:hAnsi="仿宋" w:eastAsia="仿宋" w:cs="仿宋"/>
        </w:rPr>
        <w:t>4、我方承认该交易申请文件格式为交易申请文件的组成部分。</w:t>
      </w:r>
    </w:p>
    <w:p>
      <w:pPr>
        <w:spacing w:line="360" w:lineRule="auto"/>
        <w:ind w:firstLine="525"/>
        <w:rPr>
          <w:rFonts w:ascii="仿宋" w:hAnsi="仿宋" w:eastAsia="仿宋" w:cs="仿宋"/>
        </w:rPr>
      </w:pPr>
      <w:r>
        <w:rPr>
          <w:rFonts w:hint="eastAsia" w:ascii="仿宋" w:hAnsi="仿宋" w:eastAsia="仿宋" w:cs="仿宋"/>
        </w:rPr>
        <w:t>5、本交易申请文件自交易申请截止之日起</w:t>
      </w:r>
      <w:r>
        <w:rPr>
          <w:rFonts w:hint="eastAsia" w:ascii="仿宋" w:hAnsi="仿宋" w:eastAsia="仿宋" w:cs="仿宋"/>
          <w:u w:val="single"/>
        </w:rPr>
        <w:t xml:space="preserve">        </w:t>
      </w:r>
      <w:r>
        <w:rPr>
          <w:rFonts w:hint="eastAsia" w:ascii="仿宋" w:hAnsi="仿宋" w:eastAsia="仿宋" w:cs="仿宋"/>
        </w:rPr>
        <w:t>天内有效，在此有效期内，全部条款内容对我方具有约束力，如成交将成为监理合同文件组成部分。</w:t>
      </w:r>
    </w:p>
    <w:p>
      <w:pPr>
        <w:spacing w:line="360" w:lineRule="auto"/>
        <w:ind w:firstLine="525"/>
        <w:rPr>
          <w:rFonts w:ascii="仿宋" w:hAnsi="仿宋" w:eastAsia="仿宋" w:cs="仿宋"/>
        </w:rPr>
      </w:pPr>
      <w:r>
        <w:rPr>
          <w:rFonts w:hint="eastAsia" w:ascii="仿宋" w:hAnsi="仿宋" w:eastAsia="仿宋" w:cs="仿宋"/>
        </w:rPr>
        <w:t>单位（盖章）：           法定代表或授权代表（签字或盖章）：</w:t>
      </w:r>
    </w:p>
    <w:p>
      <w:pPr>
        <w:spacing w:line="360" w:lineRule="auto"/>
        <w:ind w:firstLine="525"/>
        <w:rPr>
          <w:rFonts w:ascii="仿宋" w:hAnsi="仿宋" w:eastAsia="仿宋" w:cs="仿宋"/>
        </w:rPr>
      </w:pPr>
      <w:r>
        <w:rPr>
          <w:rFonts w:hint="eastAsia" w:ascii="仿宋" w:hAnsi="仿宋" w:eastAsia="仿宋" w:cs="仿宋"/>
        </w:rPr>
        <w:t>联系人：                联系地址：</w:t>
      </w:r>
    </w:p>
    <w:p>
      <w:pPr>
        <w:spacing w:line="360" w:lineRule="auto"/>
        <w:ind w:firstLine="525"/>
        <w:rPr>
          <w:rFonts w:ascii="仿宋" w:hAnsi="仿宋" w:eastAsia="仿宋" w:cs="仿宋"/>
        </w:rPr>
      </w:pPr>
      <w:r>
        <w:rPr>
          <w:rFonts w:hint="eastAsia" w:ascii="仿宋" w:hAnsi="仿宋" w:eastAsia="仿宋" w:cs="仿宋"/>
        </w:rPr>
        <w:t>电话：                  邮编：</w:t>
      </w:r>
    </w:p>
    <w:p>
      <w:pPr>
        <w:spacing w:line="360" w:lineRule="auto"/>
        <w:ind w:firstLine="525"/>
        <w:rPr>
          <w:rFonts w:ascii="仿宋" w:hAnsi="仿宋" w:eastAsia="仿宋" w:cs="仿宋"/>
        </w:rPr>
      </w:pPr>
      <w:r>
        <w:rPr>
          <w:rFonts w:hint="eastAsia" w:ascii="仿宋" w:hAnsi="仿宋" w:eastAsia="仿宋" w:cs="仿宋"/>
        </w:rPr>
        <w:t>开户银行：              账号：</w:t>
      </w:r>
    </w:p>
    <w:p>
      <w:pPr>
        <w:spacing w:line="360" w:lineRule="auto"/>
        <w:ind w:firstLine="525"/>
        <w:jc w:val="right"/>
        <w:rPr>
          <w:rFonts w:ascii="仿宋" w:hAnsi="仿宋" w:eastAsia="仿宋" w:cs="仿宋"/>
          <w:lang w:eastAsia="zh-CN"/>
        </w:rPr>
      </w:pPr>
      <w:r>
        <w:rPr>
          <w:rFonts w:hint="eastAsia" w:ascii="仿宋" w:hAnsi="仿宋" w:eastAsia="仿宋" w:cs="仿宋"/>
        </w:rPr>
        <w:t>年   月   日</w:t>
      </w:r>
    </w:p>
    <w:p>
      <w:pPr>
        <w:pStyle w:val="5"/>
        <w:spacing w:line="500" w:lineRule="exact"/>
        <w:ind w:firstLine="658"/>
        <w:jc w:val="center"/>
        <w:rPr>
          <w:rFonts w:ascii="宋体" w:hAnsi="宋体" w:cs="宋体"/>
          <w:b/>
          <w:spacing w:val="24"/>
          <w:sz w:val="32"/>
          <w:szCs w:val="32"/>
        </w:rPr>
      </w:pPr>
      <w:r>
        <w:rPr>
          <w:rFonts w:hint="eastAsia" w:ascii="宋体" w:hAnsi="宋体" w:cs="宋体"/>
          <w:b/>
          <w:spacing w:val="24"/>
          <w:sz w:val="32"/>
          <w:szCs w:val="32"/>
          <w:lang w:eastAsia="zh-CN"/>
        </w:rPr>
        <w:t>4、</w:t>
      </w:r>
      <w:r>
        <w:rPr>
          <w:rFonts w:hint="eastAsia" w:ascii="宋体" w:hAnsi="宋体" w:cs="宋体"/>
          <w:b/>
          <w:spacing w:val="24"/>
          <w:sz w:val="32"/>
          <w:szCs w:val="32"/>
        </w:rPr>
        <w:t>法定代表人身份证明书</w:t>
      </w:r>
    </w:p>
    <w:p>
      <w:pPr>
        <w:pStyle w:val="5"/>
        <w:spacing w:line="500" w:lineRule="exact"/>
        <w:ind w:firstLine="449" w:firstLineChars="156"/>
        <w:jc w:val="center"/>
        <w:rPr>
          <w:rFonts w:ascii="宋体" w:hAnsi="宋体" w:cs="宋体"/>
          <w:bCs/>
          <w:spacing w:val="24"/>
          <w:sz w:val="24"/>
          <w:szCs w:val="24"/>
        </w:rPr>
      </w:pPr>
    </w:p>
    <w:p>
      <w:pPr>
        <w:pStyle w:val="5"/>
        <w:spacing w:line="500" w:lineRule="exact"/>
        <w:ind w:firstLine="449" w:firstLineChars="156"/>
        <w:jc w:val="center"/>
        <w:rPr>
          <w:rFonts w:ascii="宋体" w:hAnsi="宋体" w:cs="宋体"/>
          <w:bCs/>
          <w:spacing w:val="24"/>
          <w:sz w:val="24"/>
          <w:szCs w:val="24"/>
        </w:rPr>
      </w:pPr>
    </w:p>
    <w:p>
      <w:pPr>
        <w:pStyle w:val="5"/>
        <w:spacing w:line="500" w:lineRule="exact"/>
        <w:ind w:firstLine="840" w:firstLineChars="350"/>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（姓名）是</w:t>
      </w:r>
      <w:r>
        <w:rPr>
          <w:rFonts w:hint="eastAsia" w:ascii="宋体" w:hAnsi="宋体" w:cs="宋体"/>
          <w:sz w:val="24"/>
          <w:szCs w:val="24"/>
          <w:u w:val="single"/>
        </w:rPr>
        <w:t xml:space="preserve">                        </w:t>
      </w:r>
      <w:r>
        <w:rPr>
          <w:rFonts w:hint="eastAsia" w:ascii="宋体" w:hAnsi="宋体" w:cs="宋体"/>
          <w:sz w:val="24"/>
          <w:szCs w:val="24"/>
        </w:rPr>
        <w:t>（竞价人单位名称）的法定代表人，身份证号码为</w:t>
      </w:r>
      <w:r>
        <w:rPr>
          <w:rFonts w:hint="eastAsia" w:ascii="宋体" w:hAnsi="宋体" w:cs="宋体"/>
          <w:sz w:val="24"/>
          <w:szCs w:val="24"/>
          <w:u w:val="single"/>
        </w:rPr>
        <w:t xml:space="preserve">                  </w:t>
      </w:r>
      <w:r>
        <w:rPr>
          <w:rFonts w:hint="eastAsia" w:ascii="宋体" w:hAnsi="宋体" w:cs="宋体"/>
          <w:sz w:val="24"/>
          <w:szCs w:val="24"/>
        </w:rPr>
        <w:t>。</w:t>
      </w:r>
    </w:p>
    <w:p>
      <w:pPr>
        <w:pStyle w:val="5"/>
        <w:spacing w:line="500" w:lineRule="exact"/>
        <w:ind w:firstLine="374" w:firstLineChars="156"/>
        <w:rPr>
          <w:rFonts w:ascii="宋体" w:hAnsi="宋体" w:cs="宋体"/>
          <w:sz w:val="24"/>
          <w:szCs w:val="24"/>
        </w:rPr>
      </w:pPr>
    </w:p>
    <w:p>
      <w:pPr>
        <w:pStyle w:val="5"/>
        <w:spacing w:line="500" w:lineRule="exact"/>
        <w:ind w:firstLine="480"/>
        <w:rPr>
          <w:rFonts w:ascii="宋体" w:hAnsi="宋体" w:cs="宋体"/>
          <w:sz w:val="24"/>
          <w:szCs w:val="24"/>
        </w:rPr>
      </w:pPr>
    </w:p>
    <w:p>
      <w:pPr>
        <w:pStyle w:val="5"/>
        <w:spacing w:line="500" w:lineRule="exact"/>
        <w:ind w:firstLine="374" w:firstLineChars="156"/>
        <w:rPr>
          <w:rFonts w:ascii="宋体" w:hAnsi="宋体" w:cs="宋体"/>
          <w:sz w:val="24"/>
          <w:szCs w:val="24"/>
        </w:rPr>
      </w:pPr>
      <w:r>
        <w:rPr>
          <w:rFonts w:hint="eastAsia" w:ascii="宋体" w:hAnsi="宋体" w:cs="宋体"/>
          <w:sz w:val="24"/>
          <w:szCs w:val="24"/>
        </w:rPr>
        <w:t xml:space="preserve">    特此证明</w:t>
      </w:r>
    </w:p>
    <w:p>
      <w:pPr>
        <w:spacing w:line="500" w:lineRule="exact"/>
        <w:rPr>
          <w:rFonts w:ascii="宋体" w:hAnsi="宋体" w:cs="宋体"/>
        </w:rPr>
      </w:pPr>
    </w:p>
    <w:tbl>
      <w:tblPr>
        <w:tblStyle w:val="11"/>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6964" w:type="dxa"/>
            <w:vAlign w:val="center"/>
          </w:tcPr>
          <w:p>
            <w:pPr>
              <w:pStyle w:val="5"/>
              <w:spacing w:line="500" w:lineRule="exact"/>
              <w:ind w:firstLine="374" w:firstLineChars="156"/>
              <w:jc w:val="center"/>
              <w:rPr>
                <w:rFonts w:ascii="宋体" w:hAnsi="宋体" w:cs="宋体"/>
                <w:kern w:val="2"/>
                <w:sz w:val="24"/>
                <w:szCs w:val="24"/>
                <w:lang w:eastAsia="zh-CN"/>
              </w:rPr>
            </w:pPr>
            <w:r>
              <w:rPr>
                <w:rFonts w:hint="eastAsia" w:ascii="宋体" w:hAnsi="宋体" w:cs="宋体"/>
                <w:kern w:val="2"/>
                <w:sz w:val="24"/>
                <w:szCs w:val="24"/>
                <w:lang w:eastAsia="zh-CN"/>
              </w:rPr>
              <w:t>法人代表身份证复印件（正、反面）</w:t>
            </w:r>
          </w:p>
        </w:tc>
      </w:tr>
    </w:tbl>
    <w:p>
      <w:pPr>
        <w:pStyle w:val="5"/>
        <w:spacing w:line="500" w:lineRule="exact"/>
        <w:ind w:firstLine="374" w:firstLineChars="156"/>
        <w:rPr>
          <w:rFonts w:ascii="宋体" w:hAnsi="宋体" w:cs="宋体"/>
          <w:sz w:val="24"/>
          <w:szCs w:val="24"/>
        </w:rPr>
      </w:pPr>
    </w:p>
    <w:p>
      <w:pPr>
        <w:pStyle w:val="5"/>
        <w:spacing w:line="500" w:lineRule="exact"/>
        <w:ind w:firstLine="374" w:firstLineChars="156"/>
        <w:rPr>
          <w:rFonts w:ascii="宋体" w:hAnsi="宋体" w:cs="宋体"/>
          <w:sz w:val="24"/>
          <w:szCs w:val="24"/>
        </w:rPr>
      </w:pPr>
    </w:p>
    <w:p>
      <w:pPr>
        <w:pStyle w:val="5"/>
        <w:spacing w:line="500" w:lineRule="exact"/>
        <w:ind w:firstLine="374" w:firstLineChars="156"/>
        <w:rPr>
          <w:rFonts w:ascii="宋体" w:hAnsi="宋体" w:cs="宋体"/>
          <w:sz w:val="24"/>
          <w:szCs w:val="24"/>
        </w:rPr>
      </w:pPr>
    </w:p>
    <w:p>
      <w:pPr>
        <w:pStyle w:val="5"/>
        <w:spacing w:line="500" w:lineRule="exact"/>
        <w:ind w:firstLine="374" w:firstLineChars="156"/>
        <w:rPr>
          <w:rFonts w:ascii="宋体" w:hAnsi="宋体" w:cs="宋体"/>
          <w:sz w:val="24"/>
          <w:szCs w:val="24"/>
        </w:rPr>
      </w:pPr>
    </w:p>
    <w:p>
      <w:pPr>
        <w:pStyle w:val="5"/>
        <w:spacing w:line="500" w:lineRule="exact"/>
        <w:ind w:firstLine="374" w:firstLineChars="156"/>
        <w:rPr>
          <w:rFonts w:ascii="宋体" w:hAnsi="宋体" w:cs="宋体"/>
          <w:sz w:val="24"/>
          <w:szCs w:val="24"/>
        </w:rPr>
      </w:pPr>
      <w:r>
        <w:rPr>
          <w:rFonts w:hint="eastAsia" w:ascii="宋体" w:hAnsi="宋体" w:cs="宋体"/>
          <w:sz w:val="24"/>
          <w:szCs w:val="24"/>
        </w:rPr>
        <w:t xml:space="preserve">                      竞价人：</w:t>
      </w:r>
      <w:r>
        <w:rPr>
          <w:rFonts w:hint="eastAsia" w:ascii="宋体" w:hAnsi="宋体" w:cs="宋体"/>
          <w:sz w:val="24"/>
          <w:szCs w:val="24"/>
          <w:u w:val="single"/>
        </w:rPr>
        <w:t xml:space="preserve">                            （盖章）</w:t>
      </w:r>
    </w:p>
    <w:p>
      <w:pPr>
        <w:pStyle w:val="5"/>
        <w:spacing w:line="500" w:lineRule="exact"/>
        <w:ind w:firstLine="374" w:firstLineChars="156"/>
        <w:rPr>
          <w:rFonts w:ascii="宋体" w:hAnsi="宋体" w:cs="宋体"/>
          <w:sz w:val="24"/>
          <w:szCs w:val="24"/>
        </w:rPr>
      </w:pPr>
      <w:r>
        <w:rPr>
          <w:rFonts w:hint="eastAsia" w:ascii="宋体" w:hAnsi="宋体" w:cs="宋体"/>
          <w:sz w:val="24"/>
          <w:szCs w:val="24"/>
        </w:rPr>
        <w:t xml:space="preserve">                      </w:t>
      </w:r>
    </w:p>
    <w:p>
      <w:pPr>
        <w:pStyle w:val="5"/>
        <w:spacing w:line="500" w:lineRule="exact"/>
        <w:ind w:firstLine="374" w:firstLineChars="156"/>
        <w:rPr>
          <w:rFonts w:ascii="宋体" w:hAnsi="宋体" w:cs="宋体"/>
          <w:sz w:val="24"/>
          <w:szCs w:val="24"/>
        </w:rPr>
      </w:pPr>
      <w:r>
        <w:rPr>
          <w:rFonts w:hint="eastAsia" w:ascii="宋体" w:hAnsi="宋体" w:cs="宋体"/>
          <w:sz w:val="24"/>
          <w:szCs w:val="24"/>
        </w:rPr>
        <w:t xml:space="preserve">                      法定代表人：</w:t>
      </w:r>
      <w:r>
        <w:rPr>
          <w:rFonts w:hint="eastAsia" w:ascii="宋体" w:hAnsi="宋体" w:cs="宋体"/>
          <w:sz w:val="24"/>
          <w:szCs w:val="24"/>
          <w:u w:val="single"/>
        </w:rPr>
        <w:t xml:space="preserve">                   （签字或盖章）</w:t>
      </w:r>
    </w:p>
    <w:p>
      <w:pPr>
        <w:pStyle w:val="5"/>
        <w:spacing w:line="500" w:lineRule="exact"/>
        <w:ind w:firstLine="374" w:firstLineChars="156"/>
        <w:jc w:val="center"/>
        <w:rPr>
          <w:rFonts w:ascii="宋体" w:hAnsi="宋体" w:cs="宋体"/>
          <w:sz w:val="24"/>
          <w:szCs w:val="24"/>
        </w:rPr>
      </w:pPr>
    </w:p>
    <w:p>
      <w:pPr>
        <w:spacing w:afterLines="100"/>
        <w:jc w:val="center"/>
        <w:rPr>
          <w:rFonts w:ascii="宋体" w:hAnsi="宋体" w:cs="宋体"/>
          <w:b/>
          <w:shd w:val="clear" w:color="auto" w:fill="FFFFFF"/>
        </w:rPr>
      </w:pPr>
      <w:r>
        <w:rPr>
          <w:rFonts w:hint="eastAsia" w:ascii="宋体" w:hAnsi="宋体" w:cs="宋体"/>
        </w:rPr>
        <w:t xml:space="preserve">                              日期：       年   月   日</w:t>
      </w:r>
    </w:p>
    <w:p>
      <w:pPr>
        <w:rPr>
          <w:rFonts w:ascii="宋体" w:hAnsi="宋体" w:cs="宋体"/>
          <w:b/>
          <w:bCs/>
          <w:sz w:val="32"/>
          <w:szCs w:val="32"/>
        </w:rPr>
      </w:pPr>
      <w:bookmarkStart w:id="3" w:name="_Toc6548"/>
      <w:r>
        <w:rPr>
          <w:rFonts w:hint="eastAsia" w:ascii="宋体" w:hAnsi="宋体" w:cs="宋体"/>
          <w:b/>
          <w:bCs/>
          <w:sz w:val="32"/>
          <w:szCs w:val="32"/>
        </w:rPr>
        <w:br w:type="page"/>
      </w: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r>
        <w:rPr>
          <w:rFonts w:hint="eastAsia" w:ascii="宋体" w:hAnsi="宋体" w:cs="宋体"/>
          <w:b/>
          <w:bCs/>
          <w:sz w:val="32"/>
          <w:szCs w:val="32"/>
          <w:lang w:eastAsia="zh-CN"/>
        </w:rPr>
        <w:t>5、</w:t>
      </w:r>
      <w:r>
        <w:rPr>
          <w:rFonts w:hint="eastAsia" w:ascii="宋体" w:hAnsi="宋体" w:cs="宋体"/>
          <w:b/>
          <w:bCs/>
          <w:sz w:val="32"/>
          <w:szCs w:val="32"/>
        </w:rPr>
        <w:t>竞价代表授权委托书</w:t>
      </w:r>
      <w:bookmarkEnd w:id="3"/>
    </w:p>
    <w:p>
      <w:pPr>
        <w:spacing w:line="500" w:lineRule="exact"/>
        <w:ind w:firstLine="480" w:firstLineChars="200"/>
        <w:rPr>
          <w:rFonts w:ascii="宋体" w:hAnsi="宋体" w:cs="宋体"/>
        </w:rPr>
      </w:pPr>
    </w:p>
    <w:p>
      <w:pPr>
        <w:spacing w:line="600" w:lineRule="exact"/>
        <w:ind w:firstLine="480" w:firstLineChars="200"/>
        <w:rPr>
          <w:rFonts w:ascii="宋体" w:hAnsi="宋体" w:cs="宋体"/>
        </w:rPr>
      </w:pPr>
      <w:r>
        <w:rPr>
          <w:rFonts w:hint="eastAsia" w:ascii="宋体" w:hAnsi="宋体" w:cs="宋体"/>
        </w:rPr>
        <w:t>本授权委托书声明，我</w:t>
      </w:r>
      <w:r>
        <w:rPr>
          <w:rFonts w:hint="eastAsia" w:ascii="宋体" w:hAnsi="宋体" w:cs="宋体"/>
          <w:u w:val="single"/>
        </w:rPr>
        <w:t xml:space="preserve">         （姓  名）</w:t>
      </w:r>
      <w:r>
        <w:rPr>
          <w:rFonts w:hint="eastAsia" w:ascii="宋体" w:hAnsi="宋体" w:cs="宋体"/>
        </w:rPr>
        <w:t xml:space="preserve">系 </w:t>
      </w:r>
      <w:r>
        <w:rPr>
          <w:rFonts w:hint="eastAsia" w:ascii="宋体" w:hAnsi="宋体" w:cs="宋体"/>
          <w:u w:val="single"/>
        </w:rPr>
        <w:t xml:space="preserve">             （竞价人名称）</w:t>
      </w:r>
      <w:r>
        <w:rPr>
          <w:rFonts w:hint="eastAsia" w:ascii="宋体" w:hAnsi="宋体" w:cs="宋体"/>
        </w:rPr>
        <w:t xml:space="preserve">的法定代表人，现授权委托 </w:t>
      </w:r>
      <w:r>
        <w:rPr>
          <w:rFonts w:hint="eastAsia" w:ascii="宋体" w:hAnsi="宋体" w:cs="宋体"/>
          <w:u w:val="single"/>
        </w:rPr>
        <w:t xml:space="preserve">          （单位名称）</w:t>
      </w:r>
      <w:r>
        <w:rPr>
          <w:rFonts w:hint="eastAsia" w:ascii="宋体" w:hAnsi="宋体" w:cs="宋体"/>
        </w:rPr>
        <w:t xml:space="preserve">的 </w:t>
      </w:r>
      <w:r>
        <w:rPr>
          <w:rFonts w:hint="eastAsia" w:ascii="宋体" w:hAnsi="宋体" w:cs="宋体"/>
          <w:u w:val="single"/>
        </w:rPr>
        <w:t xml:space="preserve">     （姓名）</w:t>
      </w:r>
      <w:r>
        <w:rPr>
          <w:rFonts w:hint="eastAsia" w:ascii="宋体" w:hAnsi="宋体" w:cs="宋体"/>
        </w:rPr>
        <w:t>为我单位代理人，以本单位的名义参加</w:t>
      </w:r>
      <w:r>
        <w:rPr>
          <w:rFonts w:hint="eastAsia" w:ascii="宋体" w:hAnsi="宋体" w:cs="宋体"/>
          <w:u w:val="single"/>
        </w:rPr>
        <w:t xml:space="preserve">       （项目业主）</w:t>
      </w:r>
      <w:r>
        <w:rPr>
          <w:rFonts w:hint="eastAsia" w:ascii="宋体" w:hAnsi="宋体" w:cs="宋体"/>
        </w:rPr>
        <w:t>的</w:t>
      </w:r>
      <w:r>
        <w:rPr>
          <w:rFonts w:hint="eastAsia" w:ascii="宋体" w:hAnsi="宋体" w:cs="宋体"/>
          <w:u w:val="single"/>
        </w:rPr>
        <w:t xml:space="preserve">           （项目名称）</w:t>
      </w:r>
      <w:r>
        <w:rPr>
          <w:rFonts w:hint="eastAsia" w:ascii="宋体" w:hAnsi="宋体" w:cs="宋体"/>
          <w:lang w:eastAsia="zh-CN"/>
        </w:rPr>
        <w:t>监理</w:t>
      </w:r>
      <w:r>
        <w:rPr>
          <w:rFonts w:hint="eastAsia" w:ascii="宋体" w:hAnsi="宋体" w:cs="宋体"/>
        </w:rPr>
        <w:t>项目的公开竞价活动。代理人在竞价过程中所签署的一切文件和处理与之有关的一切事务，我均予以承认。</w:t>
      </w:r>
    </w:p>
    <w:p>
      <w:pPr>
        <w:spacing w:line="600" w:lineRule="exact"/>
        <w:ind w:firstLine="480" w:firstLineChars="200"/>
        <w:rPr>
          <w:rFonts w:ascii="宋体" w:hAnsi="宋体" w:cs="宋体"/>
        </w:rPr>
      </w:pPr>
      <w:r>
        <w:rPr>
          <w:rFonts w:hint="eastAsia" w:ascii="宋体" w:hAnsi="宋体" w:cs="宋体"/>
        </w:rPr>
        <w:t>代理人无转委托权，特此委托。</w:t>
      </w:r>
    </w:p>
    <w:p>
      <w:pPr>
        <w:spacing w:line="500" w:lineRule="exact"/>
        <w:rPr>
          <w:rFonts w:ascii="宋体" w:hAnsi="宋体" w:cs="宋体"/>
        </w:rPr>
      </w:pPr>
    </w:p>
    <w:p>
      <w:pPr>
        <w:spacing w:line="500" w:lineRule="exact"/>
        <w:ind w:firstLine="240" w:firstLineChars="100"/>
        <w:rPr>
          <w:rFonts w:ascii="宋体" w:hAnsi="宋体" w:cs="宋体"/>
        </w:rPr>
      </w:pPr>
      <w:r>
        <w:rPr>
          <w:rFonts w:hint="eastAsia" w:ascii="宋体" w:hAnsi="宋体" w:cs="宋体"/>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jc w:val="center"/>
        </w:trPr>
        <w:tc>
          <w:tcPr>
            <w:tcW w:w="7560" w:type="dxa"/>
            <w:vAlign w:val="center"/>
          </w:tcPr>
          <w:p>
            <w:pPr>
              <w:spacing w:line="600" w:lineRule="exact"/>
              <w:ind w:firstLine="480" w:firstLineChars="200"/>
              <w:jc w:val="center"/>
              <w:rPr>
                <w:rFonts w:ascii="宋体" w:hAnsi="宋体" w:cs="宋体"/>
              </w:rPr>
            </w:pPr>
            <w:r>
              <w:rPr>
                <w:rFonts w:hint="eastAsia" w:ascii="宋体" w:hAnsi="宋体" w:cs="宋体"/>
              </w:rPr>
              <w:t>代理人身份证复印件（正、反面）</w:t>
            </w:r>
          </w:p>
        </w:tc>
      </w:tr>
    </w:tbl>
    <w:p>
      <w:pPr>
        <w:spacing w:line="500" w:lineRule="exact"/>
        <w:ind w:right="280"/>
        <w:jc w:val="right"/>
        <w:rPr>
          <w:rFonts w:ascii="宋体" w:hAnsi="宋体" w:cs="宋体"/>
        </w:rPr>
      </w:pPr>
    </w:p>
    <w:p>
      <w:pPr>
        <w:spacing w:after="156"/>
        <w:rPr>
          <w:rFonts w:ascii="宋体" w:hAnsi="宋体" w:cs="宋体"/>
        </w:rPr>
      </w:pPr>
    </w:p>
    <w:p>
      <w:pPr>
        <w:spacing w:line="600" w:lineRule="exact"/>
        <w:ind w:left="2699"/>
        <w:rPr>
          <w:rFonts w:ascii="宋体" w:hAnsi="宋体" w:cs="宋体"/>
        </w:rPr>
      </w:pPr>
      <w:r>
        <w:rPr>
          <w:rFonts w:hint="eastAsia" w:ascii="宋体" w:hAnsi="宋体" w:cs="宋体"/>
        </w:rPr>
        <w:t>代理人：</w:t>
      </w:r>
      <w:r>
        <w:rPr>
          <w:rFonts w:hint="eastAsia" w:ascii="宋体" w:hAnsi="宋体" w:cs="宋体"/>
          <w:u w:val="single"/>
        </w:rPr>
        <w:t xml:space="preserve">   （签字） </w:t>
      </w:r>
      <w:r>
        <w:rPr>
          <w:rFonts w:hint="eastAsia" w:ascii="宋体" w:hAnsi="宋体" w:cs="宋体"/>
        </w:rPr>
        <w:t>性别 ：</w:t>
      </w:r>
      <w:r>
        <w:rPr>
          <w:rFonts w:hint="eastAsia" w:ascii="宋体" w:hAnsi="宋体" w:cs="宋体"/>
          <w:u w:val="single"/>
        </w:rPr>
        <w:t xml:space="preserve">      </w:t>
      </w:r>
      <w:r>
        <w:rPr>
          <w:rFonts w:hint="eastAsia" w:ascii="宋体" w:hAnsi="宋体" w:cs="宋体"/>
        </w:rPr>
        <w:t>年龄：</w:t>
      </w:r>
      <w:r>
        <w:rPr>
          <w:rFonts w:hint="eastAsia" w:ascii="宋体" w:hAnsi="宋体" w:cs="宋体"/>
          <w:u w:val="single"/>
        </w:rPr>
        <w:t xml:space="preserve">      </w:t>
      </w:r>
    </w:p>
    <w:p>
      <w:pPr>
        <w:spacing w:line="600" w:lineRule="exact"/>
        <w:ind w:left="2699"/>
        <w:rPr>
          <w:rFonts w:ascii="宋体" w:hAnsi="宋体" w:cs="宋体"/>
        </w:rPr>
      </w:pPr>
      <w:r>
        <w:rPr>
          <w:rFonts w:hint="eastAsia" w:ascii="宋体" w:hAnsi="宋体" w:cs="宋体"/>
        </w:rPr>
        <w:t>身份证号码：</w:t>
      </w:r>
      <w:r>
        <w:rPr>
          <w:rFonts w:hint="eastAsia" w:ascii="宋体" w:hAnsi="宋体" w:cs="宋体"/>
          <w:u w:val="single"/>
        </w:rPr>
        <w:t xml:space="preserve">             </w:t>
      </w:r>
      <w:r>
        <w:rPr>
          <w:rFonts w:hint="eastAsia" w:ascii="宋体" w:hAnsi="宋体" w:cs="宋体"/>
        </w:rPr>
        <w:t xml:space="preserve"> 职务：</w:t>
      </w:r>
      <w:r>
        <w:rPr>
          <w:rFonts w:hint="eastAsia" w:ascii="宋体" w:hAnsi="宋体" w:cs="宋体"/>
          <w:u w:val="single"/>
        </w:rPr>
        <w:t xml:space="preserve">             </w:t>
      </w:r>
    </w:p>
    <w:p>
      <w:pPr>
        <w:spacing w:line="600" w:lineRule="exact"/>
        <w:ind w:left="2699"/>
        <w:rPr>
          <w:rFonts w:ascii="宋体" w:hAnsi="宋体" w:cs="宋体"/>
        </w:rPr>
      </w:pPr>
      <w:r>
        <w:rPr>
          <w:rFonts w:hint="eastAsia" w:ascii="宋体" w:hAnsi="宋体" w:cs="宋体"/>
        </w:rPr>
        <w:t>竞价人：</w:t>
      </w:r>
      <w:r>
        <w:rPr>
          <w:rFonts w:hint="eastAsia" w:ascii="宋体" w:hAnsi="宋体" w:cs="宋体"/>
          <w:u w:val="single"/>
        </w:rPr>
        <w:t xml:space="preserve">                             （盖章）</w:t>
      </w:r>
    </w:p>
    <w:p>
      <w:pPr>
        <w:spacing w:line="600" w:lineRule="exact"/>
        <w:ind w:left="2699"/>
        <w:rPr>
          <w:rFonts w:ascii="宋体" w:hAnsi="宋体" w:cs="宋体"/>
          <w:u w:val="single"/>
        </w:rPr>
      </w:pPr>
      <w:r>
        <w:rPr>
          <w:rFonts w:hint="eastAsia" w:ascii="宋体" w:hAnsi="宋体" w:cs="宋体"/>
        </w:rPr>
        <w:t>法定代表人：</w:t>
      </w:r>
      <w:r>
        <w:rPr>
          <w:rFonts w:hint="eastAsia" w:ascii="宋体" w:hAnsi="宋体" w:cs="宋体"/>
          <w:u w:val="single"/>
        </w:rPr>
        <w:t xml:space="preserve">                   （签字或盖章）</w:t>
      </w:r>
    </w:p>
    <w:p>
      <w:pPr>
        <w:ind w:left="2699"/>
        <w:rPr>
          <w:rFonts w:ascii="宋体" w:hAnsi="宋体" w:cs="宋体"/>
        </w:rPr>
      </w:pPr>
    </w:p>
    <w:p>
      <w:pPr>
        <w:spacing w:afterLines="100"/>
        <w:jc w:val="center"/>
        <w:rPr>
          <w:rFonts w:ascii="宋体" w:hAnsi="宋体" w:cs="宋体"/>
          <w:lang w:eastAsia="zh-CN"/>
        </w:rPr>
      </w:pPr>
      <w:r>
        <w:rPr>
          <w:rFonts w:hint="eastAsia" w:ascii="宋体" w:hAnsi="宋体" w:cs="宋体"/>
        </w:rPr>
        <w:t xml:space="preserve">          授权委托日期：     年     月    日</w:t>
      </w:r>
    </w:p>
    <w:p>
      <w:pPr>
        <w:spacing w:line="360" w:lineRule="auto"/>
        <w:rPr>
          <w:rFonts w:ascii="仿宋" w:hAnsi="仿宋" w:eastAsia="仿宋" w:cs="仿宋"/>
          <w:b/>
          <w:color w:val="FF0000"/>
          <w:sz w:val="32"/>
          <w:szCs w:val="32"/>
        </w:rPr>
      </w:pPr>
      <w:r>
        <w:rPr>
          <w:rFonts w:hint="eastAsia" w:ascii="仿宋" w:hAnsi="仿宋" w:eastAsia="仿宋" w:cs="仿宋"/>
          <w:b/>
          <w:color w:val="FF0000"/>
          <w:sz w:val="32"/>
          <w:szCs w:val="32"/>
        </w:rPr>
        <w:t>注：附社保缴费证明</w:t>
      </w:r>
    </w:p>
    <w:p>
      <w:pPr>
        <w:pStyle w:val="2"/>
        <w:rPr>
          <w:lang w:eastAsia="zh-CN"/>
        </w:rPr>
      </w:pPr>
    </w:p>
    <w:p>
      <w:pPr>
        <w:spacing w:line="360" w:lineRule="auto"/>
        <w:jc w:val="center"/>
        <w:outlineLvl w:val="1"/>
        <w:rPr>
          <w:rFonts w:ascii="仿宋" w:hAnsi="仿宋" w:eastAsia="仿宋" w:cs="仿宋"/>
          <w:b/>
          <w:sz w:val="32"/>
          <w:szCs w:val="32"/>
        </w:rPr>
      </w:pPr>
      <w:bookmarkStart w:id="4" w:name="_Toc17369"/>
      <w:r>
        <w:rPr>
          <w:rFonts w:hint="eastAsia" w:ascii="仿宋" w:hAnsi="仿宋" w:eastAsia="仿宋" w:cs="仿宋"/>
          <w:b/>
          <w:sz w:val="32"/>
          <w:szCs w:val="32"/>
          <w:lang w:eastAsia="zh-CN"/>
        </w:rPr>
        <w:t>6</w:t>
      </w:r>
      <w:r>
        <w:rPr>
          <w:rFonts w:hint="eastAsia" w:ascii="仿宋" w:hAnsi="仿宋" w:eastAsia="仿宋" w:cs="仿宋"/>
          <w:b/>
          <w:sz w:val="32"/>
          <w:szCs w:val="32"/>
        </w:rPr>
        <w:t>、派驻本工程监理人员汇总表</w:t>
      </w:r>
      <w:bookmarkEnd w:id="4"/>
    </w:p>
    <w:p>
      <w:pPr>
        <w:spacing w:line="360" w:lineRule="auto"/>
        <w:rPr>
          <w:rFonts w:ascii="仿宋" w:hAnsi="仿宋" w:eastAsia="仿宋" w:cs="仿宋"/>
        </w:rPr>
      </w:pPr>
    </w:p>
    <w:p>
      <w:pPr>
        <w:spacing w:line="360" w:lineRule="auto"/>
        <w:rPr>
          <w:rFonts w:ascii="宋体" w:hAnsi="宋体" w:cs="仿宋"/>
        </w:rPr>
      </w:pPr>
      <w:r>
        <w:rPr>
          <w:rFonts w:hint="eastAsia" w:ascii="宋体" w:hAnsi="宋体" w:cs="仿宋"/>
        </w:rPr>
        <w:t>工程名称：</w:t>
      </w:r>
    </w:p>
    <w:tbl>
      <w:tblPr>
        <w:tblStyle w:val="11"/>
        <w:tblW w:w="8888"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89"/>
        <w:gridCol w:w="755"/>
        <w:gridCol w:w="694"/>
        <w:gridCol w:w="995"/>
        <w:gridCol w:w="903"/>
        <w:gridCol w:w="1279"/>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95" w:type="dxa"/>
            <w:vAlign w:val="center"/>
          </w:tcPr>
          <w:p>
            <w:pPr>
              <w:spacing w:line="360" w:lineRule="auto"/>
              <w:jc w:val="center"/>
              <w:rPr>
                <w:rFonts w:ascii="宋体" w:hAnsi="宋体" w:cs="仿宋"/>
              </w:rPr>
            </w:pPr>
            <w:r>
              <w:rPr>
                <w:rFonts w:hint="eastAsia" w:ascii="宋体" w:hAnsi="宋体" w:cs="仿宋"/>
              </w:rPr>
              <w:t>姓  名</w:t>
            </w:r>
          </w:p>
        </w:tc>
        <w:tc>
          <w:tcPr>
            <w:tcW w:w="1989" w:type="dxa"/>
            <w:vAlign w:val="center"/>
          </w:tcPr>
          <w:p>
            <w:pPr>
              <w:spacing w:line="360" w:lineRule="auto"/>
              <w:jc w:val="center"/>
              <w:rPr>
                <w:rFonts w:ascii="宋体" w:hAnsi="宋体" w:cs="仿宋"/>
              </w:rPr>
            </w:pPr>
            <w:r>
              <w:rPr>
                <w:rFonts w:hint="eastAsia" w:ascii="宋体" w:hAnsi="宋体" w:cs="仿宋"/>
              </w:rPr>
              <w:t>本工程拟任岗位</w:t>
            </w:r>
          </w:p>
        </w:tc>
        <w:tc>
          <w:tcPr>
            <w:tcW w:w="755" w:type="dxa"/>
            <w:vAlign w:val="center"/>
          </w:tcPr>
          <w:p>
            <w:pPr>
              <w:spacing w:line="360" w:lineRule="auto"/>
              <w:jc w:val="center"/>
              <w:rPr>
                <w:rFonts w:ascii="宋体" w:hAnsi="宋体" w:cs="仿宋"/>
              </w:rPr>
            </w:pPr>
            <w:r>
              <w:rPr>
                <w:rFonts w:hint="eastAsia" w:ascii="宋体" w:hAnsi="宋体" w:cs="仿宋"/>
              </w:rPr>
              <w:t>年龄</w:t>
            </w:r>
          </w:p>
        </w:tc>
        <w:tc>
          <w:tcPr>
            <w:tcW w:w="694" w:type="dxa"/>
            <w:vAlign w:val="center"/>
          </w:tcPr>
          <w:p>
            <w:pPr>
              <w:spacing w:line="360" w:lineRule="auto"/>
              <w:jc w:val="center"/>
              <w:rPr>
                <w:rFonts w:ascii="宋体" w:hAnsi="宋体" w:cs="仿宋"/>
              </w:rPr>
            </w:pPr>
            <w:r>
              <w:rPr>
                <w:rFonts w:hint="eastAsia" w:ascii="宋体" w:hAnsi="宋体" w:cs="仿宋"/>
              </w:rPr>
              <w:t>性别</w:t>
            </w:r>
          </w:p>
        </w:tc>
        <w:tc>
          <w:tcPr>
            <w:tcW w:w="995" w:type="dxa"/>
            <w:vAlign w:val="center"/>
          </w:tcPr>
          <w:p>
            <w:pPr>
              <w:spacing w:line="360" w:lineRule="auto"/>
              <w:jc w:val="center"/>
              <w:rPr>
                <w:rFonts w:ascii="宋体" w:hAnsi="宋体" w:cs="仿宋"/>
              </w:rPr>
            </w:pPr>
            <w:r>
              <w:rPr>
                <w:rFonts w:hint="eastAsia" w:ascii="宋体" w:hAnsi="宋体" w:cs="仿宋"/>
              </w:rPr>
              <w:t>专  业</w:t>
            </w:r>
          </w:p>
        </w:tc>
        <w:tc>
          <w:tcPr>
            <w:tcW w:w="903" w:type="dxa"/>
            <w:vAlign w:val="center"/>
          </w:tcPr>
          <w:p>
            <w:pPr>
              <w:spacing w:line="360" w:lineRule="auto"/>
              <w:jc w:val="center"/>
              <w:rPr>
                <w:rFonts w:ascii="宋体" w:hAnsi="宋体" w:cs="仿宋"/>
              </w:rPr>
            </w:pPr>
            <w:r>
              <w:rPr>
                <w:rFonts w:hint="eastAsia" w:ascii="宋体" w:hAnsi="宋体" w:cs="仿宋"/>
              </w:rPr>
              <w:t>专业年限</w:t>
            </w:r>
          </w:p>
        </w:tc>
        <w:tc>
          <w:tcPr>
            <w:tcW w:w="1279" w:type="dxa"/>
            <w:vAlign w:val="center"/>
          </w:tcPr>
          <w:p>
            <w:pPr>
              <w:spacing w:line="360" w:lineRule="auto"/>
              <w:jc w:val="center"/>
              <w:rPr>
                <w:rFonts w:ascii="宋体" w:hAnsi="宋体" w:cs="仿宋"/>
              </w:rPr>
            </w:pPr>
            <w:r>
              <w:rPr>
                <w:rFonts w:hint="eastAsia" w:ascii="宋体" w:hAnsi="宋体" w:cs="仿宋"/>
              </w:rPr>
              <w:t>职  称</w:t>
            </w:r>
          </w:p>
        </w:tc>
        <w:tc>
          <w:tcPr>
            <w:tcW w:w="1378" w:type="dxa"/>
            <w:vAlign w:val="center"/>
          </w:tcPr>
          <w:p>
            <w:pPr>
              <w:spacing w:line="360" w:lineRule="auto"/>
              <w:jc w:val="center"/>
              <w:rPr>
                <w:rFonts w:ascii="宋体" w:hAnsi="宋体" w:cs="仿宋"/>
              </w:rPr>
            </w:pPr>
            <w:r>
              <w:rPr>
                <w:rFonts w:hint="eastAsia" w:ascii="宋体" w:hAnsi="宋体" w:cs="仿宋"/>
              </w:rPr>
              <w:t>安排上岗</w:t>
            </w:r>
          </w:p>
          <w:p>
            <w:pPr>
              <w:spacing w:line="360" w:lineRule="auto"/>
              <w:jc w:val="center"/>
              <w:rPr>
                <w:rFonts w:ascii="宋体" w:hAnsi="宋体" w:cs="仿宋"/>
              </w:rPr>
            </w:pPr>
            <w:r>
              <w:rPr>
                <w:rFonts w:hint="eastAsia" w:ascii="宋体" w:hAnsi="宋体" w:cs="仿宋"/>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95" w:type="dxa"/>
            <w:vAlign w:val="center"/>
          </w:tcPr>
          <w:p>
            <w:pPr>
              <w:spacing w:line="360" w:lineRule="auto"/>
              <w:jc w:val="center"/>
              <w:rPr>
                <w:rFonts w:ascii="宋体" w:hAnsi="宋体" w:cs="仿宋"/>
              </w:rPr>
            </w:pPr>
          </w:p>
        </w:tc>
        <w:tc>
          <w:tcPr>
            <w:tcW w:w="1989" w:type="dxa"/>
            <w:vAlign w:val="center"/>
          </w:tcPr>
          <w:p>
            <w:pPr>
              <w:spacing w:line="360" w:lineRule="auto"/>
              <w:jc w:val="center"/>
              <w:rPr>
                <w:rFonts w:ascii="宋体" w:hAnsi="宋体" w:cs="仿宋"/>
              </w:rPr>
            </w:pPr>
          </w:p>
        </w:tc>
        <w:tc>
          <w:tcPr>
            <w:tcW w:w="755" w:type="dxa"/>
            <w:vAlign w:val="center"/>
          </w:tcPr>
          <w:p>
            <w:pPr>
              <w:spacing w:line="360" w:lineRule="auto"/>
              <w:jc w:val="center"/>
              <w:rPr>
                <w:rFonts w:ascii="宋体" w:hAnsi="宋体" w:cs="仿宋"/>
              </w:rPr>
            </w:pPr>
          </w:p>
        </w:tc>
        <w:tc>
          <w:tcPr>
            <w:tcW w:w="694" w:type="dxa"/>
            <w:vAlign w:val="center"/>
          </w:tcPr>
          <w:p>
            <w:pPr>
              <w:spacing w:line="360" w:lineRule="auto"/>
              <w:jc w:val="center"/>
              <w:rPr>
                <w:rFonts w:ascii="宋体" w:hAnsi="宋体" w:cs="仿宋"/>
              </w:rPr>
            </w:pPr>
          </w:p>
        </w:tc>
        <w:tc>
          <w:tcPr>
            <w:tcW w:w="995" w:type="dxa"/>
            <w:vAlign w:val="center"/>
          </w:tcPr>
          <w:p>
            <w:pPr>
              <w:spacing w:line="360" w:lineRule="auto"/>
              <w:jc w:val="center"/>
              <w:rPr>
                <w:rFonts w:ascii="宋体" w:hAnsi="宋体" w:cs="仿宋"/>
              </w:rPr>
            </w:pPr>
          </w:p>
        </w:tc>
        <w:tc>
          <w:tcPr>
            <w:tcW w:w="903" w:type="dxa"/>
            <w:vAlign w:val="center"/>
          </w:tcPr>
          <w:p>
            <w:pPr>
              <w:spacing w:line="360" w:lineRule="auto"/>
              <w:jc w:val="center"/>
              <w:rPr>
                <w:rFonts w:ascii="宋体" w:hAnsi="宋体" w:cs="仿宋"/>
              </w:rPr>
            </w:pPr>
          </w:p>
        </w:tc>
        <w:tc>
          <w:tcPr>
            <w:tcW w:w="1279" w:type="dxa"/>
            <w:vAlign w:val="center"/>
          </w:tcPr>
          <w:p>
            <w:pPr>
              <w:spacing w:line="360" w:lineRule="auto"/>
              <w:jc w:val="center"/>
              <w:rPr>
                <w:rFonts w:ascii="宋体" w:hAnsi="宋体" w:cs="仿宋"/>
              </w:rPr>
            </w:pPr>
          </w:p>
        </w:tc>
        <w:tc>
          <w:tcPr>
            <w:tcW w:w="1378" w:type="dxa"/>
            <w:vAlign w:val="center"/>
          </w:tcPr>
          <w:p>
            <w:pPr>
              <w:spacing w:line="360" w:lineRule="auto"/>
              <w:jc w:val="center"/>
              <w:rPr>
                <w:rFonts w:ascii="宋体" w:hAnsi="宋体"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95" w:type="dxa"/>
            <w:vAlign w:val="center"/>
          </w:tcPr>
          <w:p>
            <w:pPr>
              <w:spacing w:line="360" w:lineRule="auto"/>
              <w:jc w:val="center"/>
              <w:rPr>
                <w:rFonts w:ascii="宋体" w:hAnsi="宋体" w:cs="仿宋"/>
              </w:rPr>
            </w:pPr>
          </w:p>
        </w:tc>
        <w:tc>
          <w:tcPr>
            <w:tcW w:w="1989" w:type="dxa"/>
            <w:vAlign w:val="center"/>
          </w:tcPr>
          <w:p>
            <w:pPr>
              <w:spacing w:line="360" w:lineRule="auto"/>
              <w:jc w:val="center"/>
              <w:rPr>
                <w:rFonts w:ascii="宋体" w:hAnsi="宋体" w:cs="仿宋"/>
              </w:rPr>
            </w:pPr>
          </w:p>
        </w:tc>
        <w:tc>
          <w:tcPr>
            <w:tcW w:w="755" w:type="dxa"/>
            <w:vAlign w:val="center"/>
          </w:tcPr>
          <w:p>
            <w:pPr>
              <w:spacing w:line="360" w:lineRule="auto"/>
              <w:jc w:val="center"/>
              <w:rPr>
                <w:rFonts w:ascii="宋体" w:hAnsi="宋体" w:cs="仿宋"/>
              </w:rPr>
            </w:pPr>
          </w:p>
        </w:tc>
        <w:tc>
          <w:tcPr>
            <w:tcW w:w="694" w:type="dxa"/>
            <w:vAlign w:val="center"/>
          </w:tcPr>
          <w:p>
            <w:pPr>
              <w:spacing w:line="360" w:lineRule="auto"/>
              <w:jc w:val="center"/>
              <w:rPr>
                <w:rFonts w:ascii="宋体" w:hAnsi="宋体" w:cs="仿宋"/>
              </w:rPr>
            </w:pPr>
          </w:p>
        </w:tc>
        <w:tc>
          <w:tcPr>
            <w:tcW w:w="995" w:type="dxa"/>
            <w:vAlign w:val="center"/>
          </w:tcPr>
          <w:p>
            <w:pPr>
              <w:spacing w:line="360" w:lineRule="auto"/>
              <w:jc w:val="center"/>
              <w:rPr>
                <w:rFonts w:ascii="宋体" w:hAnsi="宋体" w:cs="仿宋"/>
              </w:rPr>
            </w:pPr>
          </w:p>
        </w:tc>
        <w:tc>
          <w:tcPr>
            <w:tcW w:w="903" w:type="dxa"/>
            <w:vAlign w:val="center"/>
          </w:tcPr>
          <w:p>
            <w:pPr>
              <w:spacing w:line="360" w:lineRule="auto"/>
              <w:jc w:val="center"/>
              <w:rPr>
                <w:rFonts w:ascii="宋体" w:hAnsi="宋体" w:cs="仿宋"/>
              </w:rPr>
            </w:pPr>
          </w:p>
        </w:tc>
        <w:tc>
          <w:tcPr>
            <w:tcW w:w="1279" w:type="dxa"/>
            <w:vAlign w:val="center"/>
          </w:tcPr>
          <w:p>
            <w:pPr>
              <w:spacing w:line="360" w:lineRule="auto"/>
              <w:jc w:val="center"/>
              <w:rPr>
                <w:rFonts w:ascii="宋体" w:hAnsi="宋体" w:cs="仿宋"/>
              </w:rPr>
            </w:pPr>
          </w:p>
        </w:tc>
        <w:tc>
          <w:tcPr>
            <w:tcW w:w="1378" w:type="dxa"/>
            <w:vAlign w:val="center"/>
          </w:tcPr>
          <w:p>
            <w:pPr>
              <w:spacing w:line="360" w:lineRule="auto"/>
              <w:jc w:val="center"/>
              <w:rPr>
                <w:rFonts w:ascii="宋体" w:hAnsi="宋体"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95" w:type="dxa"/>
            <w:vAlign w:val="center"/>
          </w:tcPr>
          <w:p>
            <w:pPr>
              <w:spacing w:line="360" w:lineRule="auto"/>
              <w:jc w:val="center"/>
              <w:rPr>
                <w:rFonts w:ascii="宋体" w:hAnsi="宋体" w:cs="仿宋"/>
              </w:rPr>
            </w:pPr>
          </w:p>
        </w:tc>
        <w:tc>
          <w:tcPr>
            <w:tcW w:w="1989" w:type="dxa"/>
            <w:vAlign w:val="center"/>
          </w:tcPr>
          <w:p>
            <w:pPr>
              <w:spacing w:line="360" w:lineRule="auto"/>
              <w:jc w:val="center"/>
              <w:rPr>
                <w:rFonts w:ascii="宋体" w:hAnsi="宋体" w:cs="仿宋"/>
              </w:rPr>
            </w:pPr>
          </w:p>
        </w:tc>
        <w:tc>
          <w:tcPr>
            <w:tcW w:w="755" w:type="dxa"/>
            <w:vAlign w:val="center"/>
          </w:tcPr>
          <w:p>
            <w:pPr>
              <w:spacing w:line="360" w:lineRule="auto"/>
              <w:jc w:val="center"/>
              <w:rPr>
                <w:rFonts w:ascii="宋体" w:hAnsi="宋体" w:cs="仿宋"/>
              </w:rPr>
            </w:pPr>
          </w:p>
        </w:tc>
        <w:tc>
          <w:tcPr>
            <w:tcW w:w="694" w:type="dxa"/>
            <w:vAlign w:val="center"/>
          </w:tcPr>
          <w:p>
            <w:pPr>
              <w:spacing w:line="360" w:lineRule="auto"/>
              <w:jc w:val="center"/>
              <w:rPr>
                <w:rFonts w:ascii="宋体" w:hAnsi="宋体" w:cs="仿宋"/>
              </w:rPr>
            </w:pPr>
          </w:p>
        </w:tc>
        <w:tc>
          <w:tcPr>
            <w:tcW w:w="995" w:type="dxa"/>
            <w:vAlign w:val="center"/>
          </w:tcPr>
          <w:p>
            <w:pPr>
              <w:spacing w:line="360" w:lineRule="auto"/>
              <w:jc w:val="center"/>
              <w:rPr>
                <w:rFonts w:ascii="宋体" w:hAnsi="宋体" w:cs="仿宋"/>
              </w:rPr>
            </w:pPr>
          </w:p>
        </w:tc>
        <w:tc>
          <w:tcPr>
            <w:tcW w:w="903" w:type="dxa"/>
            <w:vAlign w:val="center"/>
          </w:tcPr>
          <w:p>
            <w:pPr>
              <w:spacing w:line="360" w:lineRule="auto"/>
              <w:jc w:val="center"/>
              <w:rPr>
                <w:rFonts w:ascii="宋体" w:hAnsi="宋体" w:cs="仿宋"/>
              </w:rPr>
            </w:pPr>
          </w:p>
        </w:tc>
        <w:tc>
          <w:tcPr>
            <w:tcW w:w="1279" w:type="dxa"/>
            <w:vAlign w:val="center"/>
          </w:tcPr>
          <w:p>
            <w:pPr>
              <w:spacing w:line="360" w:lineRule="auto"/>
              <w:jc w:val="center"/>
              <w:rPr>
                <w:rFonts w:ascii="宋体" w:hAnsi="宋体" w:cs="仿宋"/>
              </w:rPr>
            </w:pPr>
          </w:p>
        </w:tc>
        <w:tc>
          <w:tcPr>
            <w:tcW w:w="1378" w:type="dxa"/>
            <w:vAlign w:val="center"/>
          </w:tcPr>
          <w:p>
            <w:pPr>
              <w:spacing w:line="360" w:lineRule="auto"/>
              <w:jc w:val="center"/>
              <w:rPr>
                <w:rFonts w:ascii="宋体" w:hAnsi="宋体"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95" w:type="dxa"/>
            <w:vAlign w:val="center"/>
          </w:tcPr>
          <w:p>
            <w:pPr>
              <w:spacing w:line="360" w:lineRule="auto"/>
              <w:jc w:val="center"/>
              <w:rPr>
                <w:rFonts w:ascii="宋体" w:hAnsi="宋体" w:cs="仿宋"/>
              </w:rPr>
            </w:pPr>
          </w:p>
        </w:tc>
        <w:tc>
          <w:tcPr>
            <w:tcW w:w="1989" w:type="dxa"/>
            <w:vAlign w:val="center"/>
          </w:tcPr>
          <w:p>
            <w:pPr>
              <w:spacing w:line="360" w:lineRule="auto"/>
              <w:jc w:val="center"/>
              <w:rPr>
                <w:rFonts w:ascii="宋体" w:hAnsi="宋体" w:cs="仿宋"/>
              </w:rPr>
            </w:pPr>
          </w:p>
        </w:tc>
        <w:tc>
          <w:tcPr>
            <w:tcW w:w="755" w:type="dxa"/>
            <w:vAlign w:val="center"/>
          </w:tcPr>
          <w:p>
            <w:pPr>
              <w:spacing w:line="360" w:lineRule="auto"/>
              <w:jc w:val="center"/>
              <w:rPr>
                <w:rFonts w:ascii="宋体" w:hAnsi="宋体" w:cs="仿宋"/>
              </w:rPr>
            </w:pPr>
          </w:p>
        </w:tc>
        <w:tc>
          <w:tcPr>
            <w:tcW w:w="694" w:type="dxa"/>
            <w:vAlign w:val="center"/>
          </w:tcPr>
          <w:p>
            <w:pPr>
              <w:spacing w:line="360" w:lineRule="auto"/>
              <w:jc w:val="center"/>
              <w:rPr>
                <w:rFonts w:ascii="宋体" w:hAnsi="宋体" w:cs="仿宋"/>
              </w:rPr>
            </w:pPr>
          </w:p>
        </w:tc>
        <w:tc>
          <w:tcPr>
            <w:tcW w:w="995" w:type="dxa"/>
            <w:vAlign w:val="center"/>
          </w:tcPr>
          <w:p>
            <w:pPr>
              <w:spacing w:line="360" w:lineRule="auto"/>
              <w:jc w:val="center"/>
              <w:rPr>
                <w:rFonts w:ascii="宋体" w:hAnsi="宋体" w:cs="仿宋"/>
              </w:rPr>
            </w:pPr>
          </w:p>
        </w:tc>
        <w:tc>
          <w:tcPr>
            <w:tcW w:w="903" w:type="dxa"/>
            <w:vAlign w:val="center"/>
          </w:tcPr>
          <w:p>
            <w:pPr>
              <w:spacing w:line="360" w:lineRule="auto"/>
              <w:jc w:val="center"/>
              <w:rPr>
                <w:rFonts w:ascii="宋体" w:hAnsi="宋体" w:cs="仿宋"/>
              </w:rPr>
            </w:pPr>
          </w:p>
        </w:tc>
        <w:tc>
          <w:tcPr>
            <w:tcW w:w="1279" w:type="dxa"/>
            <w:vAlign w:val="center"/>
          </w:tcPr>
          <w:p>
            <w:pPr>
              <w:spacing w:line="360" w:lineRule="auto"/>
              <w:jc w:val="center"/>
              <w:rPr>
                <w:rFonts w:ascii="宋体" w:hAnsi="宋体" w:cs="仿宋"/>
              </w:rPr>
            </w:pPr>
          </w:p>
        </w:tc>
        <w:tc>
          <w:tcPr>
            <w:tcW w:w="1378" w:type="dxa"/>
            <w:vAlign w:val="center"/>
          </w:tcPr>
          <w:p>
            <w:pPr>
              <w:spacing w:line="360" w:lineRule="auto"/>
              <w:jc w:val="center"/>
              <w:rPr>
                <w:rFonts w:ascii="宋体" w:hAnsi="宋体"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95" w:type="dxa"/>
            <w:vAlign w:val="center"/>
          </w:tcPr>
          <w:p>
            <w:pPr>
              <w:spacing w:line="360" w:lineRule="auto"/>
              <w:jc w:val="center"/>
              <w:rPr>
                <w:rFonts w:ascii="宋体" w:hAnsi="宋体" w:cs="仿宋"/>
              </w:rPr>
            </w:pPr>
          </w:p>
        </w:tc>
        <w:tc>
          <w:tcPr>
            <w:tcW w:w="1989" w:type="dxa"/>
            <w:vAlign w:val="center"/>
          </w:tcPr>
          <w:p>
            <w:pPr>
              <w:spacing w:line="360" w:lineRule="auto"/>
              <w:jc w:val="center"/>
              <w:rPr>
                <w:rFonts w:ascii="宋体" w:hAnsi="宋体" w:cs="仿宋"/>
              </w:rPr>
            </w:pPr>
          </w:p>
        </w:tc>
        <w:tc>
          <w:tcPr>
            <w:tcW w:w="755" w:type="dxa"/>
            <w:vAlign w:val="center"/>
          </w:tcPr>
          <w:p>
            <w:pPr>
              <w:spacing w:line="360" w:lineRule="auto"/>
              <w:jc w:val="center"/>
              <w:rPr>
                <w:rFonts w:ascii="宋体" w:hAnsi="宋体" w:cs="仿宋"/>
              </w:rPr>
            </w:pPr>
          </w:p>
        </w:tc>
        <w:tc>
          <w:tcPr>
            <w:tcW w:w="694" w:type="dxa"/>
            <w:vAlign w:val="center"/>
          </w:tcPr>
          <w:p>
            <w:pPr>
              <w:spacing w:line="360" w:lineRule="auto"/>
              <w:jc w:val="center"/>
              <w:rPr>
                <w:rFonts w:ascii="宋体" w:hAnsi="宋体" w:cs="仿宋"/>
              </w:rPr>
            </w:pPr>
          </w:p>
        </w:tc>
        <w:tc>
          <w:tcPr>
            <w:tcW w:w="995" w:type="dxa"/>
            <w:vAlign w:val="center"/>
          </w:tcPr>
          <w:p>
            <w:pPr>
              <w:spacing w:line="360" w:lineRule="auto"/>
              <w:jc w:val="center"/>
              <w:rPr>
                <w:rFonts w:ascii="宋体" w:hAnsi="宋体" w:cs="仿宋"/>
              </w:rPr>
            </w:pPr>
          </w:p>
        </w:tc>
        <w:tc>
          <w:tcPr>
            <w:tcW w:w="903" w:type="dxa"/>
            <w:vAlign w:val="center"/>
          </w:tcPr>
          <w:p>
            <w:pPr>
              <w:spacing w:line="360" w:lineRule="auto"/>
              <w:jc w:val="center"/>
              <w:rPr>
                <w:rFonts w:ascii="宋体" w:hAnsi="宋体" w:cs="仿宋"/>
              </w:rPr>
            </w:pPr>
          </w:p>
        </w:tc>
        <w:tc>
          <w:tcPr>
            <w:tcW w:w="1279" w:type="dxa"/>
            <w:vAlign w:val="center"/>
          </w:tcPr>
          <w:p>
            <w:pPr>
              <w:spacing w:line="360" w:lineRule="auto"/>
              <w:jc w:val="center"/>
              <w:rPr>
                <w:rFonts w:ascii="宋体" w:hAnsi="宋体" w:cs="仿宋"/>
              </w:rPr>
            </w:pPr>
          </w:p>
        </w:tc>
        <w:tc>
          <w:tcPr>
            <w:tcW w:w="1378" w:type="dxa"/>
            <w:vAlign w:val="center"/>
          </w:tcPr>
          <w:p>
            <w:pPr>
              <w:spacing w:line="360" w:lineRule="auto"/>
              <w:jc w:val="center"/>
              <w:rPr>
                <w:rFonts w:ascii="宋体" w:hAnsi="宋体"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95" w:type="dxa"/>
            <w:vAlign w:val="center"/>
          </w:tcPr>
          <w:p>
            <w:pPr>
              <w:spacing w:line="360" w:lineRule="auto"/>
              <w:jc w:val="center"/>
              <w:rPr>
                <w:rFonts w:ascii="宋体" w:hAnsi="宋体" w:cs="仿宋"/>
              </w:rPr>
            </w:pPr>
          </w:p>
        </w:tc>
        <w:tc>
          <w:tcPr>
            <w:tcW w:w="1989" w:type="dxa"/>
            <w:vAlign w:val="center"/>
          </w:tcPr>
          <w:p>
            <w:pPr>
              <w:spacing w:line="360" w:lineRule="auto"/>
              <w:jc w:val="center"/>
              <w:rPr>
                <w:rFonts w:ascii="宋体" w:hAnsi="宋体" w:cs="仿宋"/>
              </w:rPr>
            </w:pPr>
          </w:p>
        </w:tc>
        <w:tc>
          <w:tcPr>
            <w:tcW w:w="755" w:type="dxa"/>
            <w:vAlign w:val="center"/>
          </w:tcPr>
          <w:p>
            <w:pPr>
              <w:spacing w:line="360" w:lineRule="auto"/>
              <w:jc w:val="center"/>
              <w:rPr>
                <w:rFonts w:ascii="宋体" w:hAnsi="宋体" w:cs="仿宋"/>
              </w:rPr>
            </w:pPr>
          </w:p>
        </w:tc>
        <w:tc>
          <w:tcPr>
            <w:tcW w:w="694" w:type="dxa"/>
            <w:vAlign w:val="center"/>
          </w:tcPr>
          <w:p>
            <w:pPr>
              <w:spacing w:line="360" w:lineRule="auto"/>
              <w:jc w:val="center"/>
              <w:rPr>
                <w:rFonts w:ascii="宋体" w:hAnsi="宋体" w:cs="仿宋"/>
              </w:rPr>
            </w:pPr>
          </w:p>
        </w:tc>
        <w:tc>
          <w:tcPr>
            <w:tcW w:w="995" w:type="dxa"/>
            <w:vAlign w:val="center"/>
          </w:tcPr>
          <w:p>
            <w:pPr>
              <w:spacing w:line="360" w:lineRule="auto"/>
              <w:jc w:val="center"/>
              <w:rPr>
                <w:rFonts w:ascii="宋体" w:hAnsi="宋体" w:cs="仿宋"/>
              </w:rPr>
            </w:pPr>
          </w:p>
        </w:tc>
        <w:tc>
          <w:tcPr>
            <w:tcW w:w="903" w:type="dxa"/>
            <w:vAlign w:val="center"/>
          </w:tcPr>
          <w:p>
            <w:pPr>
              <w:spacing w:line="360" w:lineRule="auto"/>
              <w:jc w:val="center"/>
              <w:rPr>
                <w:rFonts w:ascii="宋体" w:hAnsi="宋体" w:cs="仿宋"/>
              </w:rPr>
            </w:pPr>
          </w:p>
        </w:tc>
        <w:tc>
          <w:tcPr>
            <w:tcW w:w="1279" w:type="dxa"/>
            <w:vAlign w:val="center"/>
          </w:tcPr>
          <w:p>
            <w:pPr>
              <w:spacing w:line="360" w:lineRule="auto"/>
              <w:jc w:val="center"/>
              <w:rPr>
                <w:rFonts w:ascii="宋体" w:hAnsi="宋体" w:cs="仿宋"/>
              </w:rPr>
            </w:pPr>
          </w:p>
        </w:tc>
        <w:tc>
          <w:tcPr>
            <w:tcW w:w="1378" w:type="dxa"/>
            <w:vAlign w:val="center"/>
          </w:tcPr>
          <w:p>
            <w:pPr>
              <w:spacing w:line="360" w:lineRule="auto"/>
              <w:jc w:val="center"/>
              <w:rPr>
                <w:rFonts w:ascii="宋体" w:hAnsi="宋体"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95" w:type="dxa"/>
            <w:vAlign w:val="center"/>
          </w:tcPr>
          <w:p>
            <w:pPr>
              <w:spacing w:line="360" w:lineRule="auto"/>
              <w:jc w:val="center"/>
              <w:rPr>
                <w:rFonts w:ascii="宋体" w:hAnsi="宋体" w:cs="仿宋"/>
              </w:rPr>
            </w:pPr>
          </w:p>
        </w:tc>
        <w:tc>
          <w:tcPr>
            <w:tcW w:w="1989" w:type="dxa"/>
            <w:vAlign w:val="center"/>
          </w:tcPr>
          <w:p>
            <w:pPr>
              <w:spacing w:line="360" w:lineRule="auto"/>
              <w:jc w:val="center"/>
              <w:rPr>
                <w:rFonts w:ascii="宋体" w:hAnsi="宋体" w:cs="仿宋"/>
              </w:rPr>
            </w:pPr>
          </w:p>
        </w:tc>
        <w:tc>
          <w:tcPr>
            <w:tcW w:w="755" w:type="dxa"/>
            <w:vAlign w:val="center"/>
          </w:tcPr>
          <w:p>
            <w:pPr>
              <w:spacing w:line="360" w:lineRule="auto"/>
              <w:jc w:val="center"/>
              <w:rPr>
                <w:rFonts w:ascii="宋体" w:hAnsi="宋体" w:cs="仿宋"/>
              </w:rPr>
            </w:pPr>
          </w:p>
        </w:tc>
        <w:tc>
          <w:tcPr>
            <w:tcW w:w="694" w:type="dxa"/>
            <w:vAlign w:val="center"/>
          </w:tcPr>
          <w:p>
            <w:pPr>
              <w:spacing w:line="360" w:lineRule="auto"/>
              <w:jc w:val="center"/>
              <w:rPr>
                <w:rFonts w:ascii="宋体" w:hAnsi="宋体" w:cs="仿宋"/>
              </w:rPr>
            </w:pPr>
          </w:p>
        </w:tc>
        <w:tc>
          <w:tcPr>
            <w:tcW w:w="995" w:type="dxa"/>
            <w:vAlign w:val="center"/>
          </w:tcPr>
          <w:p>
            <w:pPr>
              <w:spacing w:line="360" w:lineRule="auto"/>
              <w:jc w:val="center"/>
              <w:rPr>
                <w:rFonts w:ascii="宋体" w:hAnsi="宋体" w:cs="仿宋"/>
              </w:rPr>
            </w:pPr>
          </w:p>
        </w:tc>
        <w:tc>
          <w:tcPr>
            <w:tcW w:w="903" w:type="dxa"/>
            <w:vAlign w:val="center"/>
          </w:tcPr>
          <w:p>
            <w:pPr>
              <w:spacing w:line="360" w:lineRule="auto"/>
              <w:jc w:val="center"/>
              <w:rPr>
                <w:rFonts w:ascii="宋体" w:hAnsi="宋体" w:cs="仿宋"/>
              </w:rPr>
            </w:pPr>
          </w:p>
        </w:tc>
        <w:tc>
          <w:tcPr>
            <w:tcW w:w="1279" w:type="dxa"/>
            <w:vAlign w:val="center"/>
          </w:tcPr>
          <w:p>
            <w:pPr>
              <w:spacing w:line="360" w:lineRule="auto"/>
              <w:jc w:val="center"/>
              <w:rPr>
                <w:rFonts w:ascii="宋体" w:hAnsi="宋体" w:cs="仿宋"/>
              </w:rPr>
            </w:pPr>
          </w:p>
        </w:tc>
        <w:tc>
          <w:tcPr>
            <w:tcW w:w="1378" w:type="dxa"/>
            <w:vAlign w:val="center"/>
          </w:tcPr>
          <w:p>
            <w:pPr>
              <w:spacing w:line="360" w:lineRule="auto"/>
              <w:jc w:val="center"/>
              <w:rPr>
                <w:rFonts w:ascii="宋体" w:hAnsi="宋体"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888" w:type="dxa"/>
            <w:gridSpan w:val="8"/>
            <w:vAlign w:val="center"/>
          </w:tcPr>
          <w:p>
            <w:pPr>
              <w:spacing w:line="360" w:lineRule="auto"/>
              <w:jc w:val="center"/>
              <w:rPr>
                <w:rFonts w:ascii="宋体" w:hAnsi="宋体" w:cs="仿宋"/>
              </w:rPr>
            </w:pPr>
          </w:p>
        </w:tc>
      </w:tr>
    </w:tbl>
    <w:p>
      <w:pPr>
        <w:spacing w:line="360" w:lineRule="auto"/>
        <w:rPr>
          <w:rFonts w:ascii="宋体" w:hAnsi="宋体" w:cs="仿宋"/>
        </w:rPr>
      </w:pPr>
      <w:r>
        <w:rPr>
          <w:rFonts w:hint="eastAsia" w:ascii="宋体" w:hAnsi="宋体" w:cs="仿宋"/>
        </w:rPr>
        <w:t>注：列入本表人员如要更换，需经发包人同意。擅自更换或不到位属违约行为。</w:t>
      </w:r>
    </w:p>
    <w:p>
      <w:pPr>
        <w:spacing w:line="440" w:lineRule="exact"/>
        <w:ind w:firstLine="480" w:firstLineChars="200"/>
        <w:rPr>
          <w:rFonts w:ascii="宋体" w:hAnsi="宋体" w:cs="仿宋_GB2312"/>
          <w:bCs/>
        </w:rPr>
      </w:pPr>
    </w:p>
    <w:p>
      <w:pPr>
        <w:spacing w:line="440" w:lineRule="exact"/>
        <w:ind w:firstLine="480" w:firstLineChars="200"/>
        <w:rPr>
          <w:rFonts w:ascii="宋体" w:hAnsi="宋体" w:cs="仿宋_GB2312"/>
          <w:bCs/>
        </w:rPr>
      </w:pPr>
    </w:p>
    <w:p>
      <w:pPr>
        <w:spacing w:line="440" w:lineRule="exact"/>
        <w:ind w:firstLine="480" w:firstLineChars="200"/>
        <w:rPr>
          <w:rFonts w:ascii="宋体" w:hAnsi="宋体" w:cs="仿宋_GB2312"/>
          <w:bCs/>
        </w:rPr>
      </w:pPr>
    </w:p>
    <w:p>
      <w:pPr>
        <w:spacing w:line="360" w:lineRule="auto"/>
        <w:rPr>
          <w:rFonts w:ascii="宋体" w:hAnsi="宋体" w:cs="仿宋"/>
        </w:rPr>
      </w:pPr>
      <w:r>
        <w:rPr>
          <w:rFonts w:hint="eastAsia" w:ascii="宋体" w:hAnsi="宋体" w:cs="仿宋"/>
        </w:rPr>
        <w:t>交易申请单位（盖章）：                  法定代表或授权代表（盖章或签字）：</w:t>
      </w:r>
    </w:p>
    <w:p>
      <w:pPr>
        <w:spacing w:line="360" w:lineRule="auto"/>
        <w:ind w:firstLine="5160" w:firstLineChars="2150"/>
        <w:rPr>
          <w:rFonts w:ascii="宋体" w:hAnsi="宋体" w:cs="仿宋"/>
        </w:rPr>
      </w:pPr>
      <w:r>
        <w:rPr>
          <w:rFonts w:hint="eastAsia" w:ascii="宋体" w:hAnsi="宋体" w:cs="仿宋"/>
        </w:rPr>
        <w:t>年   月   日</w:t>
      </w:r>
    </w:p>
    <w:p>
      <w:pPr>
        <w:widowControl/>
        <w:rPr>
          <w:rFonts w:ascii="宋体" w:hAnsi="宋体" w:cs="宋体"/>
          <w:szCs w:val="20"/>
          <w:lang w:eastAsia="zh-CN"/>
        </w:rPr>
      </w:pPr>
      <w:r>
        <w:rPr>
          <w:rFonts w:ascii="宋体" w:hAnsi="宋体" w:cs="宋体"/>
          <w:lang w:eastAsia="zh-CN"/>
        </w:rPr>
        <w:br w:type="page"/>
      </w:r>
    </w:p>
    <w:p>
      <w:pPr>
        <w:pStyle w:val="2"/>
        <w:rPr>
          <w:rFonts w:ascii="宋体" w:hAnsi="宋体" w:cs="宋体"/>
          <w:lang w:eastAsia="zh-CN"/>
        </w:rPr>
      </w:pPr>
    </w:p>
    <w:p>
      <w:pPr>
        <w:spacing w:line="440" w:lineRule="exact"/>
        <w:jc w:val="center"/>
        <w:rPr>
          <w:rFonts w:ascii="宋体" w:hAnsi="宋体" w:cs="宋体"/>
          <w:b/>
          <w:bCs/>
          <w:sz w:val="32"/>
          <w:szCs w:val="32"/>
          <w:lang w:eastAsia="zh-CN"/>
        </w:rPr>
      </w:pPr>
      <w:r>
        <w:rPr>
          <w:rFonts w:hint="eastAsia" w:ascii="宋体" w:hAnsi="宋体" w:cs="宋体"/>
          <w:b/>
          <w:bCs/>
          <w:sz w:val="32"/>
          <w:szCs w:val="32"/>
          <w:lang w:eastAsia="zh-CN"/>
        </w:rPr>
        <w:t>7、其他资料</w:t>
      </w:r>
    </w:p>
    <w:p>
      <w:pPr>
        <w:pStyle w:val="2"/>
        <w:rPr>
          <w:rFonts w:ascii="宋体" w:hAnsi="宋体" w:cs="宋体"/>
          <w:b/>
          <w:bCs/>
          <w:sz w:val="32"/>
          <w:szCs w:val="32"/>
          <w:lang w:eastAsia="zh-CN"/>
        </w:rPr>
      </w:pPr>
    </w:p>
    <w:p>
      <w:pPr>
        <w:spacing w:line="500" w:lineRule="exact"/>
        <w:jc w:val="center"/>
        <w:rPr>
          <w:rFonts w:ascii="宋体" w:hAnsi="宋体" w:cs="仿宋"/>
          <w:sz w:val="32"/>
          <w:szCs w:val="32"/>
        </w:rPr>
      </w:pPr>
      <w:r>
        <w:rPr>
          <w:rFonts w:hint="eastAsia" w:ascii="宋体" w:hAnsi="宋体" w:cs="仿宋"/>
          <w:sz w:val="32"/>
          <w:szCs w:val="32"/>
        </w:rPr>
        <w:t>包括企业营业执照副本复印件及企业资质证书副本复印件等相关资料；</w:t>
      </w:r>
    </w:p>
    <w:p>
      <w:pPr>
        <w:pStyle w:val="2"/>
        <w:rPr>
          <w:rFonts w:ascii="仿宋" w:hAnsi="仿宋" w:eastAsia="仿宋" w:cs="仿宋"/>
          <w:b/>
          <w:color w:val="auto"/>
          <w:sz w:val="28"/>
          <w:szCs w:val="28"/>
        </w:rPr>
      </w:pPr>
      <w:r>
        <w:rPr>
          <w:rFonts w:hint="eastAsia" w:ascii="宋体" w:hAnsi="宋体" w:cs="仿宋"/>
        </w:rPr>
        <w:br w:type="page"/>
      </w:r>
      <w:bookmarkStart w:id="5" w:name="_Toc11050"/>
      <w:bookmarkStart w:id="6" w:name="_Toc15680"/>
      <w:r>
        <w:rPr>
          <w:rFonts w:hint="eastAsia" w:ascii="仿宋" w:hAnsi="仿宋" w:eastAsia="仿宋" w:cs="仿宋"/>
          <w:b/>
          <w:color w:val="auto"/>
          <w:sz w:val="28"/>
          <w:szCs w:val="28"/>
          <w:lang w:eastAsia="zh-CN"/>
        </w:rPr>
        <w:t>8、</w:t>
      </w:r>
      <w:r>
        <w:rPr>
          <w:rFonts w:hint="eastAsia" w:ascii="仿宋" w:hAnsi="仿宋" w:eastAsia="仿宋" w:cs="仿宋"/>
          <w:b/>
          <w:color w:val="auto"/>
          <w:sz w:val="28"/>
          <w:szCs w:val="28"/>
        </w:rPr>
        <w:t>拟投入监理办设施设备及监理工程师、监理员（试验员）承诺书</w:t>
      </w:r>
      <w:bookmarkEnd w:id="5"/>
    </w:p>
    <w:p>
      <w:pPr>
        <w:spacing w:line="500" w:lineRule="exact"/>
        <w:rPr>
          <w:rFonts w:ascii="仿宋" w:hAnsi="仿宋" w:eastAsia="仿宋" w:cs="仿宋"/>
          <w:b/>
          <w:bCs/>
          <w:color w:val="auto"/>
          <w:sz w:val="36"/>
        </w:rPr>
      </w:pPr>
    </w:p>
    <w:p>
      <w:pPr>
        <w:spacing w:line="500" w:lineRule="exact"/>
        <w:rPr>
          <w:rFonts w:ascii="宋体" w:hAnsi="宋体" w:cs="仿宋"/>
          <w:color w:val="auto"/>
        </w:rPr>
      </w:pPr>
      <w:r>
        <w:rPr>
          <w:rFonts w:hint="eastAsia" w:ascii="宋体" w:hAnsi="宋体" w:cs="仿宋"/>
          <w:color w:val="auto"/>
        </w:rPr>
        <w:t>致：</w:t>
      </w:r>
      <w:r>
        <w:rPr>
          <w:rFonts w:hint="eastAsia" w:ascii="宋体" w:hAnsi="宋体" w:cs="仿宋"/>
          <w:color w:val="auto"/>
          <w:u w:val="single"/>
        </w:rPr>
        <w:t xml:space="preserve">     （</w:t>
      </w:r>
      <w:r>
        <w:rPr>
          <w:rFonts w:hint="eastAsia" w:ascii="宋体" w:hAnsi="宋体" w:cs="仿宋"/>
          <w:color w:val="auto"/>
          <w:u w:val="single"/>
          <w:lang w:eastAsia="zh-CN"/>
        </w:rPr>
        <w:t>发包人</w:t>
      </w:r>
      <w:r>
        <w:rPr>
          <w:rFonts w:hint="eastAsia" w:ascii="宋体" w:hAnsi="宋体" w:cs="仿宋"/>
          <w:color w:val="auto"/>
          <w:u w:val="single"/>
        </w:rPr>
        <w:t xml:space="preserve">全称）      </w:t>
      </w:r>
    </w:p>
    <w:p>
      <w:pPr>
        <w:spacing w:line="500" w:lineRule="exact"/>
        <w:ind w:firstLine="480" w:firstLineChars="200"/>
        <w:rPr>
          <w:rFonts w:ascii="宋体" w:hAnsi="宋体" w:cs="仿宋"/>
          <w:color w:val="auto"/>
        </w:rPr>
      </w:pPr>
      <w:r>
        <w:rPr>
          <w:rFonts w:hint="eastAsia" w:ascii="宋体" w:hAnsi="宋体" w:cs="仿宋"/>
          <w:color w:val="auto"/>
        </w:rPr>
        <w:t>我谨代表</w:t>
      </w:r>
      <w:r>
        <w:rPr>
          <w:rFonts w:hint="eastAsia" w:ascii="宋体" w:hAnsi="宋体" w:cs="仿宋"/>
          <w:color w:val="auto"/>
          <w:u w:val="single"/>
        </w:rPr>
        <w:t xml:space="preserve">        （</w:t>
      </w:r>
      <w:r>
        <w:rPr>
          <w:rFonts w:hint="eastAsia" w:ascii="宋体" w:hAnsi="宋体" w:cs="仿宋"/>
          <w:color w:val="auto"/>
          <w:u w:val="single"/>
          <w:lang w:eastAsia="zh-CN"/>
        </w:rPr>
        <w:t>交易申请人</w:t>
      </w:r>
      <w:r>
        <w:rPr>
          <w:rFonts w:hint="eastAsia" w:ascii="宋体" w:hAnsi="宋体" w:cs="仿宋"/>
          <w:color w:val="auto"/>
          <w:u w:val="single"/>
        </w:rPr>
        <w:t xml:space="preserve">全称）       </w:t>
      </w:r>
      <w:r>
        <w:rPr>
          <w:rFonts w:hint="eastAsia" w:ascii="宋体" w:hAnsi="宋体" w:cs="仿宋"/>
          <w:color w:val="auto"/>
        </w:rPr>
        <w:t>郑重承诺：若我单位成为</w:t>
      </w:r>
      <w:r>
        <w:rPr>
          <w:rFonts w:hint="eastAsia" w:ascii="宋体" w:hAnsi="宋体" w:cs="仿宋"/>
          <w:color w:val="auto"/>
          <w:u w:val="single"/>
        </w:rPr>
        <w:t xml:space="preserve">              </w:t>
      </w:r>
      <w:r>
        <w:rPr>
          <w:rFonts w:hint="eastAsia" w:ascii="宋体" w:hAnsi="宋体" w:cs="仿宋"/>
          <w:color w:val="auto"/>
        </w:rPr>
        <w:t>项目</w:t>
      </w:r>
      <w:r>
        <w:rPr>
          <w:rFonts w:hint="eastAsia" w:ascii="宋体" w:hAnsi="宋体" w:cs="仿宋"/>
          <w:color w:val="auto"/>
          <w:u w:val="single"/>
        </w:rPr>
        <w:t xml:space="preserve">    </w:t>
      </w:r>
      <w:r>
        <w:rPr>
          <w:rFonts w:hint="eastAsia" w:ascii="宋体" w:hAnsi="宋体" w:cs="仿宋"/>
          <w:color w:val="auto"/>
          <w:u w:val="single"/>
          <w:lang w:eastAsia="zh-CN"/>
        </w:rPr>
        <w:t>/</w:t>
      </w:r>
      <w:r>
        <w:rPr>
          <w:rFonts w:hint="eastAsia" w:ascii="宋体" w:hAnsi="宋体" w:cs="仿宋"/>
          <w:color w:val="auto"/>
          <w:u w:val="single"/>
        </w:rPr>
        <w:t xml:space="preserve"> </w:t>
      </w:r>
      <w:r>
        <w:rPr>
          <w:rFonts w:hint="eastAsia" w:ascii="宋体" w:hAnsi="宋体" w:cs="仿宋"/>
          <w:color w:val="auto"/>
          <w:u w:val="single"/>
          <w:lang w:eastAsia="zh-CN"/>
        </w:rPr>
        <w:t xml:space="preserve"> </w:t>
      </w:r>
      <w:r>
        <w:rPr>
          <w:rFonts w:hint="eastAsia" w:ascii="宋体" w:hAnsi="宋体" w:cs="仿宋"/>
          <w:color w:val="auto"/>
          <w:u w:val="single"/>
        </w:rPr>
        <w:t xml:space="preserve">  </w:t>
      </w:r>
      <w:r>
        <w:rPr>
          <w:rFonts w:hint="eastAsia" w:ascii="宋体" w:hAnsi="宋体" w:cs="仿宋"/>
          <w:color w:val="auto"/>
        </w:rPr>
        <w:t>工程第</w:t>
      </w:r>
      <w:r>
        <w:rPr>
          <w:rFonts w:hint="eastAsia" w:ascii="宋体" w:hAnsi="宋体" w:cs="仿宋"/>
          <w:color w:val="auto"/>
          <w:u w:val="single"/>
        </w:rPr>
        <w:t xml:space="preserve">    </w:t>
      </w:r>
      <w:r>
        <w:rPr>
          <w:rFonts w:hint="eastAsia" w:ascii="宋体" w:hAnsi="宋体" w:cs="仿宋"/>
          <w:color w:val="auto"/>
          <w:u w:val="single"/>
          <w:lang w:eastAsia="zh-CN"/>
        </w:rPr>
        <w:t xml:space="preserve">/ </w:t>
      </w:r>
      <w:r>
        <w:rPr>
          <w:rFonts w:hint="eastAsia" w:ascii="宋体" w:hAnsi="宋体" w:cs="仿宋"/>
          <w:color w:val="auto"/>
        </w:rPr>
        <w:t>监理标段的中标人，将保证派遣满足</w:t>
      </w:r>
      <w:r>
        <w:rPr>
          <w:rFonts w:hint="eastAsia" w:ascii="宋体" w:hAnsi="宋体" w:cs="仿宋"/>
          <w:color w:val="auto"/>
          <w:lang w:eastAsia="zh-CN"/>
        </w:rPr>
        <w:t>交易</w:t>
      </w:r>
      <w:r>
        <w:rPr>
          <w:rFonts w:hint="eastAsia" w:ascii="宋体" w:hAnsi="宋体" w:cs="仿宋"/>
          <w:color w:val="auto"/>
        </w:rPr>
        <w:t>文件规定的监理办设施设备</w:t>
      </w:r>
      <w:r>
        <w:rPr>
          <w:rFonts w:hint="eastAsia" w:ascii="宋体" w:hAnsi="宋体" w:cs="仿宋"/>
          <w:color w:val="auto"/>
          <w:lang w:eastAsia="zh-CN"/>
        </w:rPr>
        <w:t>及</w:t>
      </w:r>
      <w:r>
        <w:rPr>
          <w:rFonts w:hint="eastAsia" w:ascii="宋体" w:hAnsi="宋体" w:cs="仿宋"/>
          <w:color w:val="auto"/>
        </w:rPr>
        <w:t>监理工程师和监理员（试验员）到场，即基本设施设备及监理人员的人数、技术职称、监理资格、工作经历和年龄等所有各项条件均满足</w:t>
      </w:r>
      <w:r>
        <w:rPr>
          <w:rFonts w:hint="eastAsia" w:ascii="宋体" w:hAnsi="宋体" w:cs="仿宋"/>
          <w:color w:val="auto"/>
          <w:lang w:eastAsia="zh-CN"/>
        </w:rPr>
        <w:t>交易</w:t>
      </w:r>
      <w:r>
        <w:rPr>
          <w:rFonts w:hint="eastAsia" w:ascii="宋体" w:hAnsi="宋体" w:cs="仿宋"/>
          <w:color w:val="auto"/>
        </w:rPr>
        <w:t>文件合同专用条款的规定要求，为本工程监理工作服务。</w:t>
      </w:r>
    </w:p>
    <w:p>
      <w:pPr>
        <w:spacing w:line="500" w:lineRule="exact"/>
        <w:ind w:firstLine="480" w:firstLineChars="200"/>
        <w:rPr>
          <w:rFonts w:ascii="宋体" w:hAnsi="宋体" w:cs="仿宋"/>
          <w:color w:val="auto"/>
        </w:rPr>
      </w:pPr>
      <w:r>
        <w:rPr>
          <w:rFonts w:hint="eastAsia" w:ascii="宋体" w:hAnsi="宋体" w:cs="仿宋"/>
          <w:color w:val="auto"/>
        </w:rPr>
        <w:t>特此承诺。</w:t>
      </w:r>
    </w:p>
    <w:p>
      <w:pPr>
        <w:spacing w:line="500" w:lineRule="exact"/>
        <w:ind w:firstLine="480" w:firstLineChars="200"/>
        <w:rPr>
          <w:rFonts w:ascii="宋体" w:hAnsi="宋体" w:cs="仿宋"/>
          <w:color w:val="auto"/>
        </w:rPr>
      </w:pPr>
    </w:p>
    <w:p>
      <w:pPr>
        <w:spacing w:line="500" w:lineRule="exact"/>
        <w:ind w:firstLine="480" w:firstLineChars="200"/>
        <w:rPr>
          <w:rFonts w:ascii="宋体" w:hAnsi="宋体" w:cs="仿宋"/>
          <w:color w:val="auto"/>
        </w:rPr>
      </w:pPr>
    </w:p>
    <w:p>
      <w:pPr>
        <w:spacing w:line="500" w:lineRule="exact"/>
        <w:ind w:firstLine="480" w:firstLineChars="200"/>
        <w:rPr>
          <w:rFonts w:ascii="宋体" w:hAnsi="宋体" w:cs="仿宋"/>
          <w:color w:val="auto"/>
        </w:rPr>
      </w:pPr>
    </w:p>
    <w:p>
      <w:pPr>
        <w:spacing w:line="500" w:lineRule="exact"/>
        <w:jc w:val="right"/>
        <w:rPr>
          <w:rFonts w:ascii="宋体" w:hAnsi="宋体" w:cs="仿宋"/>
          <w:color w:val="auto"/>
        </w:rPr>
      </w:pPr>
      <w:r>
        <w:rPr>
          <w:rFonts w:hint="eastAsia" w:ascii="宋体" w:hAnsi="宋体" w:cs="仿宋"/>
          <w:color w:val="auto"/>
        </w:rPr>
        <w:t>交易申请人：</w:t>
      </w:r>
      <w:r>
        <w:rPr>
          <w:rFonts w:hint="eastAsia" w:ascii="宋体" w:hAnsi="宋体" w:cs="仿宋"/>
          <w:color w:val="auto"/>
          <w:u w:val="single"/>
        </w:rPr>
        <w:t xml:space="preserve">                （盖章）</w:t>
      </w:r>
    </w:p>
    <w:p>
      <w:pPr>
        <w:spacing w:line="500" w:lineRule="exact"/>
        <w:ind w:firstLine="4944" w:firstLineChars="2060"/>
        <w:jc w:val="right"/>
        <w:rPr>
          <w:rFonts w:ascii="宋体" w:hAnsi="宋体" w:cs="仿宋"/>
          <w:color w:val="auto"/>
        </w:rPr>
      </w:pPr>
    </w:p>
    <w:p>
      <w:pPr>
        <w:spacing w:line="500" w:lineRule="exact"/>
        <w:jc w:val="right"/>
        <w:rPr>
          <w:rFonts w:ascii="宋体" w:hAnsi="宋体" w:cs="仿宋"/>
          <w:color w:val="auto"/>
          <w:u w:val="single"/>
          <w:lang w:eastAsia="zh-CN"/>
        </w:rPr>
      </w:pPr>
      <w:r>
        <w:rPr>
          <w:rFonts w:hint="eastAsia" w:ascii="宋体" w:hAnsi="宋体" w:cs="仿宋"/>
          <w:color w:val="auto"/>
        </w:rPr>
        <w:t>法定代表人（或其</w:t>
      </w:r>
      <w:r>
        <w:rPr>
          <w:rFonts w:hint="eastAsia" w:ascii="宋体" w:hAnsi="宋体" w:cs="仿宋"/>
          <w:color w:val="auto"/>
          <w:szCs w:val="21"/>
        </w:rPr>
        <w:t>授权代理人</w:t>
      </w:r>
      <w:r>
        <w:rPr>
          <w:rFonts w:hint="eastAsia" w:ascii="宋体" w:hAnsi="宋体" w:cs="仿宋"/>
          <w:color w:val="auto"/>
        </w:rPr>
        <w:t>）：</w:t>
      </w:r>
      <w:r>
        <w:rPr>
          <w:rFonts w:hint="eastAsia" w:ascii="宋体" w:hAnsi="宋体" w:cs="仿宋"/>
          <w:color w:val="auto"/>
          <w:u w:val="single"/>
        </w:rPr>
        <w:t xml:space="preserve">     </w:t>
      </w:r>
      <w:r>
        <w:rPr>
          <w:rFonts w:hint="eastAsia" w:ascii="宋体" w:hAnsi="宋体" w:cs="仿宋"/>
          <w:color w:val="auto"/>
          <w:u w:val="single"/>
          <w:lang w:eastAsia="zh-CN"/>
        </w:rPr>
        <w:t>（签字或盖章）</w:t>
      </w:r>
    </w:p>
    <w:p>
      <w:pPr>
        <w:spacing w:line="500" w:lineRule="exact"/>
        <w:jc w:val="right"/>
        <w:rPr>
          <w:rFonts w:ascii="宋体" w:hAnsi="宋体" w:cs="仿宋"/>
          <w:color w:val="auto"/>
          <w:u w:val="single"/>
          <w:lang w:eastAsia="zh-CN"/>
        </w:rPr>
      </w:pPr>
    </w:p>
    <w:p>
      <w:pPr>
        <w:spacing w:line="500" w:lineRule="exact"/>
        <w:jc w:val="right"/>
        <w:rPr>
          <w:rFonts w:ascii="宋体" w:hAnsi="宋体" w:cs="仿宋"/>
          <w:color w:val="auto"/>
        </w:rPr>
      </w:pPr>
      <w:r>
        <w:rPr>
          <w:rFonts w:hint="eastAsia" w:ascii="宋体" w:hAnsi="宋体" w:cs="仿宋"/>
          <w:color w:val="auto"/>
        </w:rPr>
        <w:t>日     期：</w:t>
      </w:r>
      <w:r>
        <w:rPr>
          <w:rFonts w:hint="eastAsia" w:ascii="宋体" w:hAnsi="宋体" w:cs="仿宋"/>
          <w:color w:val="auto"/>
          <w:u w:val="single"/>
        </w:rPr>
        <w:t xml:space="preserve">       </w:t>
      </w:r>
      <w:r>
        <w:rPr>
          <w:rFonts w:hint="eastAsia" w:ascii="宋体" w:hAnsi="宋体" w:cs="仿宋"/>
          <w:color w:val="auto"/>
        </w:rPr>
        <w:t>年</w:t>
      </w:r>
      <w:r>
        <w:rPr>
          <w:rFonts w:hint="eastAsia" w:ascii="宋体" w:hAnsi="宋体" w:cs="仿宋"/>
          <w:color w:val="auto"/>
          <w:u w:val="single"/>
        </w:rPr>
        <w:t xml:space="preserve">    </w:t>
      </w:r>
      <w:r>
        <w:rPr>
          <w:rFonts w:hint="eastAsia" w:ascii="宋体" w:hAnsi="宋体" w:cs="仿宋"/>
          <w:color w:val="auto"/>
        </w:rPr>
        <w:t>月</w:t>
      </w:r>
      <w:r>
        <w:rPr>
          <w:rFonts w:hint="eastAsia" w:ascii="宋体" w:hAnsi="宋体" w:cs="仿宋"/>
          <w:color w:val="auto"/>
          <w:u w:val="single"/>
        </w:rPr>
        <w:t xml:space="preserve">    </w:t>
      </w:r>
      <w:r>
        <w:rPr>
          <w:rFonts w:hint="eastAsia" w:ascii="宋体" w:hAnsi="宋体" w:cs="仿宋"/>
          <w:color w:val="auto"/>
        </w:rPr>
        <w:t>日</w:t>
      </w:r>
    </w:p>
    <w:p>
      <w:pPr>
        <w:widowControl/>
        <w:rPr>
          <w:rFonts w:ascii="宋体" w:hAnsi="宋体" w:cs="仿宋"/>
          <w:b/>
          <w:bCs/>
          <w:color w:val="auto"/>
          <w:kern w:val="2"/>
          <w:sz w:val="30"/>
          <w:szCs w:val="32"/>
          <w:lang w:eastAsia="zh-CN"/>
        </w:rPr>
      </w:pPr>
      <w:r>
        <w:rPr>
          <w:rFonts w:ascii="宋体" w:hAnsi="宋体" w:cs="仿宋"/>
          <w:b/>
          <w:bCs/>
          <w:color w:val="auto"/>
          <w:kern w:val="2"/>
          <w:sz w:val="30"/>
          <w:szCs w:val="32"/>
          <w:lang w:eastAsia="zh-CN"/>
        </w:rPr>
        <w:br w:type="page"/>
      </w:r>
    </w:p>
    <w:p>
      <w:pPr>
        <w:spacing w:line="480" w:lineRule="exact"/>
        <w:jc w:val="center"/>
        <w:outlineLvl w:val="1"/>
        <w:rPr>
          <w:rFonts w:ascii="仿宋" w:hAnsi="仿宋" w:eastAsia="仿宋" w:cs="仿宋"/>
          <w:b/>
          <w:bCs/>
          <w:color w:val="auto"/>
          <w:kern w:val="2"/>
          <w:sz w:val="30"/>
          <w:szCs w:val="32"/>
          <w:lang w:eastAsia="zh-CN"/>
        </w:rPr>
      </w:pPr>
      <w:r>
        <w:rPr>
          <w:rFonts w:hint="eastAsia" w:ascii="仿宋" w:hAnsi="仿宋" w:eastAsia="仿宋" w:cs="仿宋"/>
          <w:b/>
          <w:bCs/>
          <w:color w:val="auto"/>
          <w:kern w:val="2"/>
          <w:sz w:val="30"/>
          <w:szCs w:val="32"/>
          <w:lang w:eastAsia="zh-CN"/>
        </w:rPr>
        <w:t>9、纳入标后履诺考评承诺书</w:t>
      </w:r>
      <w:bookmarkEnd w:id="6"/>
    </w:p>
    <w:p>
      <w:pPr>
        <w:pStyle w:val="4"/>
        <w:keepNext w:val="0"/>
        <w:keepLines w:val="0"/>
        <w:autoSpaceDE w:val="0"/>
        <w:autoSpaceDN w:val="0"/>
        <w:snapToGrid w:val="0"/>
        <w:spacing w:before="0" w:line="500" w:lineRule="exact"/>
        <w:ind w:left="283" w:right="414"/>
        <w:jc w:val="center"/>
        <w:rPr>
          <w:rFonts w:eastAsia="黑体"/>
          <w:color w:val="auto"/>
          <w:lang w:eastAsia="zh-CN"/>
        </w:rPr>
      </w:pPr>
    </w:p>
    <w:p>
      <w:pPr>
        <w:rPr>
          <w:rFonts w:ascii="黑体" w:hAnsi="黑体" w:eastAsia="黑体" w:cs="黑体"/>
          <w:b/>
          <w:bCs/>
          <w:color w:val="auto"/>
          <w:sz w:val="44"/>
          <w:szCs w:val="44"/>
        </w:rPr>
      </w:pPr>
    </w:p>
    <w:p>
      <w:pPr>
        <w:spacing w:line="800" w:lineRule="exact"/>
        <w:rPr>
          <w:rFonts w:ascii="宋体" w:hAnsi="宋体" w:cs="仿宋"/>
          <w:color w:val="auto"/>
          <w:lang w:eastAsia="zh-CN"/>
        </w:rPr>
      </w:pPr>
      <w:r>
        <w:rPr>
          <w:rFonts w:hint="eastAsia" w:ascii="宋体" w:hAnsi="宋体" w:cs="黑体"/>
          <w:bCs/>
          <w:color w:val="auto"/>
          <w:sz w:val="28"/>
          <w:szCs w:val="28"/>
        </w:rPr>
        <w:t xml:space="preserve">   </w:t>
      </w:r>
      <w:r>
        <w:rPr>
          <w:rFonts w:hint="eastAsia" w:ascii="宋体" w:hAnsi="宋体" w:cs="仿宋"/>
          <w:color w:val="auto"/>
          <w:lang w:eastAsia="zh-CN"/>
        </w:rPr>
        <w:t xml:space="preserve"> 我单位参加</w:t>
      </w:r>
      <w:r>
        <w:rPr>
          <w:rFonts w:hint="eastAsia" w:ascii="宋体" w:hAnsi="宋体" w:cs="仿宋"/>
          <w:color w:val="auto"/>
          <w:u w:val="single"/>
          <w:lang w:eastAsia="zh-CN"/>
        </w:rPr>
        <w:t xml:space="preserve">        </w:t>
      </w:r>
      <w:r>
        <w:rPr>
          <w:rFonts w:hint="eastAsia" w:ascii="宋体" w:hAnsi="宋体" w:cs="仿宋"/>
          <w:color w:val="auto"/>
          <w:lang w:eastAsia="zh-CN"/>
        </w:rPr>
        <w:t>项目投标，若中标，我单位承诺：严格按照招标文件的要求配备相关人员，并按照安吉县公共资源交易管理办公室《关于推行工程建设项目中标单位标后履诺考评工作的通知》的要求，参与标后履诺考评。如违反，自愿接受相关处理。</w:t>
      </w:r>
    </w:p>
    <w:p>
      <w:pPr>
        <w:rPr>
          <w:rFonts w:ascii="宋体" w:hAnsi="宋体" w:cs="宋体"/>
          <w:bCs/>
          <w:color w:val="auto"/>
          <w:sz w:val="28"/>
          <w:szCs w:val="28"/>
        </w:rPr>
      </w:pPr>
    </w:p>
    <w:p>
      <w:pPr>
        <w:rPr>
          <w:rFonts w:ascii="宋体" w:hAnsi="宋体" w:cs="宋体"/>
          <w:bCs/>
          <w:color w:val="auto"/>
          <w:sz w:val="28"/>
          <w:szCs w:val="28"/>
        </w:rPr>
      </w:pPr>
    </w:p>
    <w:p>
      <w:pPr>
        <w:rPr>
          <w:rFonts w:ascii="宋体" w:hAnsi="宋体" w:cs="宋体"/>
          <w:bCs/>
          <w:color w:val="auto"/>
          <w:sz w:val="28"/>
          <w:szCs w:val="28"/>
        </w:rPr>
      </w:pPr>
    </w:p>
    <w:p>
      <w:pPr>
        <w:spacing w:line="800" w:lineRule="exact"/>
        <w:ind w:left="3360" w:hanging="3360" w:hangingChars="1200"/>
        <w:rPr>
          <w:rFonts w:ascii="宋体" w:hAnsi="宋体" w:cs="仿宋"/>
          <w:color w:val="auto"/>
        </w:rPr>
      </w:pPr>
      <w:r>
        <w:rPr>
          <w:rFonts w:hint="eastAsia" w:ascii="宋体" w:hAnsi="宋体" w:cs="宋体"/>
          <w:bCs/>
          <w:color w:val="auto"/>
          <w:sz w:val="28"/>
          <w:szCs w:val="28"/>
        </w:rPr>
        <w:t xml:space="preserve">                    </w:t>
      </w:r>
      <w:r>
        <w:rPr>
          <w:rFonts w:hint="eastAsia" w:ascii="宋体" w:hAnsi="宋体" w:cs="仿宋"/>
          <w:bCs/>
          <w:color w:val="auto"/>
          <w:sz w:val="28"/>
          <w:szCs w:val="28"/>
        </w:rPr>
        <w:t xml:space="preserve"> </w:t>
      </w:r>
      <w:r>
        <w:rPr>
          <w:rFonts w:hint="eastAsia" w:ascii="宋体" w:hAnsi="宋体" w:cs="仿宋"/>
          <w:color w:val="auto"/>
          <w:lang w:eastAsia="zh-CN"/>
        </w:rPr>
        <w:t>承诺单位：</w:t>
      </w:r>
      <w:r>
        <w:rPr>
          <w:rFonts w:hint="eastAsia" w:ascii="宋体" w:hAnsi="宋体" w:cs="仿宋"/>
          <w:color w:val="auto"/>
          <w:u w:val="single"/>
          <w:lang w:eastAsia="zh-CN"/>
        </w:rPr>
        <w:t xml:space="preserve">                    </w:t>
      </w:r>
      <w:r>
        <w:rPr>
          <w:rFonts w:hint="eastAsia" w:ascii="宋体" w:hAnsi="宋体" w:cs="仿宋"/>
          <w:color w:val="auto"/>
        </w:rPr>
        <w:t>（盖单位章）</w:t>
      </w:r>
    </w:p>
    <w:p>
      <w:pPr>
        <w:spacing w:line="800" w:lineRule="exact"/>
        <w:rPr>
          <w:rFonts w:ascii="宋体" w:hAnsi="宋体" w:cs="宋体"/>
          <w:lang w:eastAsia="zh-CN"/>
        </w:rPr>
      </w:pPr>
      <w:r>
        <w:rPr>
          <w:rFonts w:hint="eastAsia" w:ascii="宋体" w:hAnsi="宋体" w:cs="仿宋"/>
          <w:color w:val="auto"/>
          <w:lang w:eastAsia="zh-CN"/>
        </w:rPr>
        <w:t xml:space="preserve">                                                      年  月  日</w:t>
      </w:r>
    </w:p>
    <w:sectPr>
      <w:footerReference r:id="rId4" w:type="default"/>
      <w:pgSz w:w="11906" w:h="16838"/>
      <w:pgMar w:top="1270" w:right="1633" w:bottom="1270" w:left="1633"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left:218.5pt;margin-top:0.6pt;height:144pt;width:144pt;mso-position-horizontal-relative:margin;mso-wrap-style:none;z-index:251659264;mso-width-relative:page;mso-height-relative:page;" filled="f" stroked="f" coordsize="21600,21600" o:gfxdata="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VndQ7WAAAACQEAAA8AAAAAAAAAAQAgAAAAIgAAAGRycy9kb3ducmV2LnhtbFBL&#10;AQIUABQAAAAIAIdO4kBrhfn7MQIAAGEEAAAOAAAAAAAAAAEAIAAAACUBAABkcnMvZTJvRG9jLnht&#10;bFBLBQYAAAAABgAGAFkBAADIBQAAAAA=&#10;">
          <v:path/>
          <v:fill on="f" focussize="0,0"/>
          <v:stroke on="f" weight="0.5pt" joinstyle="miter"/>
          <v:imagedata o:title=""/>
          <o:lock v:ext="edit"/>
          <v:textbox inset="0mm,0mm,0mm,0mm" style="mso-fit-shape-to-text:t;">
            <w:txbxContent>
              <w:p>
                <w:pPr>
                  <w:pStyle w:val="8"/>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23</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lang w:eastAsia="zh-CN"/>
      </w:rPr>
    </w:pPr>
    <w:r>
      <w:rPr>
        <w:rFonts w:hint="eastAsia"/>
        <w:lang w:eastAsia="zh-CN"/>
      </w:rPr>
      <w:t>示范区临港园区兴山区块（浙锚地块二期）、湖北湾地块平整工程施工监理项目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1550A4"/>
    <w:multiLevelType w:val="singleLevel"/>
    <w:tmpl w:val="0B1550A4"/>
    <w:lvl w:ilvl="0" w:tentative="0">
      <w:start w:val="1"/>
      <w:numFmt w:val="decimal"/>
      <w:suff w:val="nothing"/>
      <w:lvlText w:val="（%1）"/>
      <w:lvlJc w:val="left"/>
    </w:lvl>
  </w:abstractNum>
  <w:abstractNum w:abstractNumId="1">
    <w:nsid w:val="1E874EC6"/>
    <w:multiLevelType w:val="multilevel"/>
    <w:tmpl w:val="1E874EC6"/>
    <w:lvl w:ilvl="0" w:tentative="0">
      <w:start w:val="2"/>
      <w:numFmt w:val="japaneseCounting"/>
      <w:lvlText w:val="%1、"/>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4D63A2B"/>
    <w:rsid w:val="002F14A7"/>
    <w:rsid w:val="003912DD"/>
    <w:rsid w:val="00587CF6"/>
    <w:rsid w:val="005A6C8E"/>
    <w:rsid w:val="00792EB6"/>
    <w:rsid w:val="00824FEF"/>
    <w:rsid w:val="009B7361"/>
    <w:rsid w:val="009C43F8"/>
    <w:rsid w:val="009E0AAC"/>
    <w:rsid w:val="00B156EB"/>
    <w:rsid w:val="00B86B50"/>
    <w:rsid w:val="00C02470"/>
    <w:rsid w:val="00C801AB"/>
    <w:rsid w:val="00CE4ADE"/>
    <w:rsid w:val="00E12E0D"/>
    <w:rsid w:val="060749B5"/>
    <w:rsid w:val="09303F90"/>
    <w:rsid w:val="09F32FC6"/>
    <w:rsid w:val="0B375503"/>
    <w:rsid w:val="0B3C528E"/>
    <w:rsid w:val="0C29633F"/>
    <w:rsid w:val="0E6C7069"/>
    <w:rsid w:val="219613E5"/>
    <w:rsid w:val="2277392F"/>
    <w:rsid w:val="24B27947"/>
    <w:rsid w:val="269311D8"/>
    <w:rsid w:val="27D903C8"/>
    <w:rsid w:val="30C92F0B"/>
    <w:rsid w:val="310A0959"/>
    <w:rsid w:val="31AC7A6E"/>
    <w:rsid w:val="34EC197B"/>
    <w:rsid w:val="35953FD7"/>
    <w:rsid w:val="38BA7D37"/>
    <w:rsid w:val="39213F57"/>
    <w:rsid w:val="3939033E"/>
    <w:rsid w:val="3BDC2DF6"/>
    <w:rsid w:val="418D41EE"/>
    <w:rsid w:val="42404F3C"/>
    <w:rsid w:val="45533F96"/>
    <w:rsid w:val="46B5746A"/>
    <w:rsid w:val="4F6B1C98"/>
    <w:rsid w:val="511D3892"/>
    <w:rsid w:val="511F0F8A"/>
    <w:rsid w:val="5184021D"/>
    <w:rsid w:val="522924CD"/>
    <w:rsid w:val="52E7535E"/>
    <w:rsid w:val="57A15C6E"/>
    <w:rsid w:val="57E00CDB"/>
    <w:rsid w:val="593F2E0F"/>
    <w:rsid w:val="5B3371B7"/>
    <w:rsid w:val="5DF5497B"/>
    <w:rsid w:val="5FA9259B"/>
    <w:rsid w:val="62865516"/>
    <w:rsid w:val="62A009E5"/>
    <w:rsid w:val="642232E0"/>
    <w:rsid w:val="64D63A2B"/>
    <w:rsid w:val="65B07AEB"/>
    <w:rsid w:val="67E5397C"/>
    <w:rsid w:val="69AE0FFC"/>
    <w:rsid w:val="6D8D2B18"/>
    <w:rsid w:val="700F4E93"/>
    <w:rsid w:val="76195126"/>
    <w:rsid w:val="769E0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color w:val="000000"/>
      <w:sz w:val="24"/>
      <w:szCs w:val="24"/>
      <w:lang w:val="en-US" w:eastAsia="en-US" w:bidi="ar-SA"/>
    </w:rPr>
  </w:style>
  <w:style w:type="paragraph" w:styleId="3">
    <w:name w:val="heading 2"/>
    <w:basedOn w:val="1"/>
    <w:next w:val="1"/>
    <w:qFormat/>
    <w:uiPriority w:val="1"/>
    <w:pPr>
      <w:spacing w:before="49"/>
      <w:jc w:val="center"/>
      <w:outlineLvl w:val="1"/>
    </w:pPr>
    <w:rPr>
      <w:rFonts w:ascii="黑体" w:hAnsi="黑体" w:eastAsia="黑体" w:cs="黑体"/>
      <w:sz w:val="36"/>
      <w:szCs w:val="36"/>
      <w:lang w:val="zh-CN" w:eastAsia="zh-CN" w:bidi="zh-CN"/>
    </w:rPr>
  </w:style>
  <w:style w:type="paragraph" w:styleId="4">
    <w:name w:val="heading 3"/>
    <w:basedOn w:val="1"/>
    <w:next w:val="1"/>
    <w:link w:val="32"/>
    <w:semiHidden/>
    <w:unhideWhenUsed/>
    <w:qFormat/>
    <w:uiPriority w:val="0"/>
    <w:pPr>
      <w:keepNext/>
      <w:keepLines/>
      <w:spacing w:before="260" w:after="260" w:line="416" w:lineRule="auto"/>
      <w:outlineLvl w:val="2"/>
    </w:pPr>
    <w:rPr>
      <w:b/>
      <w:bCs/>
      <w:sz w:val="32"/>
      <w:szCs w:val="32"/>
    </w:rPr>
  </w:style>
  <w:style w:type="character" w:default="1" w:styleId="12">
    <w:name w:val="Default Paragraph Font"/>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Cs w:val="20"/>
    </w:rPr>
  </w:style>
  <w:style w:type="paragraph" w:styleId="5">
    <w:name w:val="Normal Indent"/>
    <w:basedOn w:val="1"/>
    <w:qFormat/>
    <w:uiPriority w:val="0"/>
    <w:pPr>
      <w:ind w:firstLine="420"/>
    </w:pPr>
    <w:rPr>
      <w:sz w:val="20"/>
      <w:szCs w:val="20"/>
    </w:rPr>
  </w:style>
  <w:style w:type="paragraph" w:styleId="6">
    <w:name w:val="Body Text Indent"/>
    <w:basedOn w:val="1"/>
    <w:link w:val="31"/>
    <w:uiPriority w:val="0"/>
    <w:pPr>
      <w:spacing w:after="120"/>
      <w:ind w:left="420" w:leftChars="200"/>
      <w:jc w:val="both"/>
    </w:pPr>
    <w:rPr>
      <w:color w:val="auto"/>
      <w:kern w:val="2"/>
      <w:sz w:val="21"/>
      <w:lang w:eastAsia="zh-CN"/>
    </w:rPr>
  </w:style>
  <w:style w:type="paragraph" w:styleId="7">
    <w:name w:val="Plain Text"/>
    <w:basedOn w:val="1"/>
    <w:link w:val="29"/>
    <w:qFormat/>
    <w:uiPriority w:val="0"/>
    <w:rPr>
      <w:rFonts w:ascii="宋体" w:hAnsi="Courier New" w:eastAsia="仿宋_GB2312" w:cs="宋体"/>
      <w:kern w:val="2"/>
      <w:sz w:val="32"/>
      <w:szCs w:val="32"/>
      <w:lang w:eastAsia="zh-CN"/>
    </w:rPr>
  </w:style>
  <w:style w:type="paragraph" w:styleId="8">
    <w:name w:val="footer"/>
    <w:basedOn w:val="1"/>
    <w:qFormat/>
    <w:uiPriority w:val="99"/>
    <w:pPr>
      <w:tabs>
        <w:tab w:val="center" w:pos="4153"/>
        <w:tab w:val="right" w:pos="8306"/>
      </w:tabs>
      <w:snapToGrid w:val="0"/>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kern w:val="2"/>
      <w:sz w:val="18"/>
      <w:szCs w:val="18"/>
    </w:rPr>
  </w:style>
  <w:style w:type="paragraph" w:styleId="10">
    <w:name w:val="Normal (Web)"/>
    <w:basedOn w:val="1"/>
    <w:qFormat/>
    <w:uiPriority w:val="99"/>
    <w:pPr>
      <w:spacing w:after="120"/>
    </w:pPr>
    <w:rPr>
      <w:lang w:eastAsia="zh-CN"/>
    </w:rPr>
  </w:style>
  <w:style w:type="character" w:styleId="13">
    <w:name w:val="FollowedHyperlink"/>
    <w:basedOn w:val="12"/>
    <w:qFormat/>
    <w:uiPriority w:val="0"/>
    <w:rPr>
      <w:color w:val="800080"/>
      <w:u w:val="none"/>
    </w:rPr>
  </w:style>
  <w:style w:type="character" w:styleId="14">
    <w:name w:val="HTML Definition"/>
    <w:basedOn w:val="12"/>
    <w:qFormat/>
    <w:uiPriority w:val="0"/>
  </w:style>
  <w:style w:type="character" w:styleId="15">
    <w:name w:val="HTML Typewriter"/>
    <w:basedOn w:val="12"/>
    <w:qFormat/>
    <w:uiPriority w:val="0"/>
    <w:rPr>
      <w:rFonts w:hint="default" w:ascii="monospace" w:hAnsi="monospace" w:eastAsia="monospace" w:cs="monospace"/>
      <w:sz w:val="20"/>
    </w:rPr>
  </w:style>
  <w:style w:type="character" w:styleId="16">
    <w:name w:val="HTML Acronym"/>
    <w:basedOn w:val="12"/>
    <w:qFormat/>
    <w:uiPriority w:val="0"/>
  </w:style>
  <w:style w:type="character" w:styleId="17">
    <w:name w:val="HTML Variable"/>
    <w:basedOn w:val="12"/>
    <w:qFormat/>
    <w:uiPriority w:val="0"/>
  </w:style>
  <w:style w:type="character" w:styleId="18">
    <w:name w:val="Hyperlink"/>
    <w:basedOn w:val="12"/>
    <w:qFormat/>
    <w:uiPriority w:val="0"/>
    <w:rPr>
      <w:color w:val="0000FF"/>
      <w:u w:val="none"/>
    </w:rPr>
  </w:style>
  <w:style w:type="character" w:styleId="19">
    <w:name w:val="HTML Code"/>
    <w:basedOn w:val="12"/>
    <w:qFormat/>
    <w:uiPriority w:val="0"/>
    <w:rPr>
      <w:rFonts w:hint="default" w:ascii="monospace" w:hAnsi="monospace" w:eastAsia="monospace" w:cs="monospace"/>
      <w:sz w:val="20"/>
    </w:rPr>
  </w:style>
  <w:style w:type="character" w:styleId="20">
    <w:name w:val="HTML Cite"/>
    <w:basedOn w:val="12"/>
    <w:qFormat/>
    <w:uiPriority w:val="0"/>
  </w:style>
  <w:style w:type="character" w:styleId="21">
    <w:name w:val="HTML Keyboard"/>
    <w:basedOn w:val="12"/>
    <w:qFormat/>
    <w:uiPriority w:val="0"/>
    <w:rPr>
      <w:rFonts w:ascii="monospace" w:hAnsi="monospace" w:eastAsia="monospace" w:cs="monospace"/>
      <w:sz w:val="20"/>
    </w:rPr>
  </w:style>
  <w:style w:type="character" w:styleId="22">
    <w:name w:val="HTML Sample"/>
    <w:basedOn w:val="12"/>
    <w:qFormat/>
    <w:uiPriority w:val="0"/>
    <w:rPr>
      <w:rFonts w:hint="default" w:ascii="monospace" w:hAnsi="monospace" w:eastAsia="monospace" w:cs="monospace"/>
    </w:rPr>
  </w:style>
  <w:style w:type="paragraph" w:customStyle="1" w:styleId="23">
    <w:name w:val="Heading 111"/>
    <w:basedOn w:val="1"/>
    <w:qFormat/>
    <w:uiPriority w:val="99"/>
    <w:pPr>
      <w:outlineLvl w:val="1"/>
    </w:pPr>
    <w:rPr>
      <w:rFonts w:ascii="宋体" w:hAnsi="宋体"/>
      <w:sz w:val="71"/>
      <w:szCs w:val="71"/>
    </w:rPr>
  </w:style>
  <w:style w:type="paragraph" w:customStyle="1" w:styleId="24">
    <w:name w:val="正文 New New New New New New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p0"/>
    <w:basedOn w:val="1"/>
    <w:qFormat/>
    <w:uiPriority w:val="0"/>
    <w:pPr>
      <w:widowControl/>
    </w:pPr>
    <w:rPr>
      <w:rFonts w:ascii="宋体" w:hAnsi="宋体" w:cs="宋体"/>
    </w:rPr>
  </w:style>
  <w:style w:type="character" w:customStyle="1" w:styleId="26">
    <w:name w:val="NormalCharacter"/>
    <w:semiHidden/>
    <w:qFormat/>
    <w:uiPriority w:val="0"/>
  </w:style>
  <w:style w:type="paragraph" w:styleId="27">
    <w:name w:val="List Paragraph"/>
    <w:basedOn w:val="1"/>
    <w:qFormat/>
    <w:uiPriority w:val="1"/>
    <w:pPr>
      <w:spacing w:before="190"/>
      <w:ind w:left="544" w:hanging="325"/>
    </w:pPr>
    <w:rPr>
      <w:rFonts w:ascii="宋体" w:hAnsi="宋体" w:cs="宋体"/>
      <w:lang w:eastAsia="zh-CN"/>
    </w:rPr>
  </w:style>
  <w:style w:type="character" w:customStyle="1" w:styleId="28">
    <w:name w:val="bulletintext1"/>
    <w:basedOn w:val="12"/>
    <w:qFormat/>
    <w:uiPriority w:val="0"/>
    <w:rPr>
      <w:color w:val="000000"/>
      <w:sz w:val="18"/>
      <w:szCs w:val="18"/>
    </w:rPr>
  </w:style>
  <w:style w:type="character" w:customStyle="1" w:styleId="29">
    <w:name w:val="纯文本 Char"/>
    <w:basedOn w:val="12"/>
    <w:link w:val="7"/>
    <w:uiPriority w:val="0"/>
    <w:rPr>
      <w:rFonts w:ascii="宋体" w:hAnsi="Courier New" w:eastAsia="仿宋_GB2312" w:cs="宋体"/>
      <w:color w:val="000000"/>
      <w:kern w:val="2"/>
      <w:sz w:val="32"/>
      <w:szCs w:val="32"/>
    </w:rPr>
  </w:style>
  <w:style w:type="character" w:customStyle="1" w:styleId="30">
    <w:name w:val="正文文本缩进 Char"/>
    <w:basedOn w:val="12"/>
    <w:link w:val="6"/>
    <w:uiPriority w:val="0"/>
    <w:rPr>
      <w:kern w:val="2"/>
      <w:sz w:val="21"/>
      <w:szCs w:val="24"/>
    </w:rPr>
  </w:style>
  <w:style w:type="character" w:customStyle="1" w:styleId="31">
    <w:name w:val="正文文本缩进 Char1"/>
    <w:basedOn w:val="12"/>
    <w:link w:val="6"/>
    <w:uiPriority w:val="0"/>
    <w:rPr>
      <w:color w:val="000000"/>
      <w:sz w:val="24"/>
      <w:szCs w:val="24"/>
      <w:lang w:eastAsia="en-US"/>
    </w:rPr>
  </w:style>
  <w:style w:type="character" w:customStyle="1" w:styleId="32">
    <w:name w:val="标题 3 Char"/>
    <w:basedOn w:val="12"/>
    <w:link w:val="4"/>
    <w:semiHidden/>
    <w:uiPriority w:val="0"/>
    <w:rPr>
      <w:b/>
      <w:bCs/>
      <w:color w:val="000000"/>
      <w:sz w:val="32"/>
      <w:szCs w:val="32"/>
      <w:lang w:eastAsia="en-US"/>
    </w:rPr>
  </w:style>
  <w:style w:type="character" w:customStyle="1" w:styleId="33">
    <w:name w:val="hover3"/>
    <w:basedOn w:val="12"/>
    <w:uiPriority w:val="0"/>
  </w:style>
  <w:style w:type="character" w:customStyle="1" w:styleId="34">
    <w:name w:val="纯文本 Char1"/>
    <w:uiPriority w:val="0"/>
    <w:rPr>
      <w:rFonts w:ascii="宋体" w:hAnsi="Courier New" w:eastAsia="仿宋_GB2312" w:cs="宋体"/>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7970</Words>
  <Characters>2096</Characters>
  <Lines>17</Lines>
  <Paragraphs>20</Paragraphs>
  <TotalTime>111</TotalTime>
  <ScaleCrop>false</ScaleCrop>
  <LinksUpToDate>false</LinksUpToDate>
  <CharactersWithSpaces>10046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2020-06-19T09:01:00Z</dcterms:created>
  <dc:creator>小邹</dc:creator>
  <cp:lastModifiedBy>ASUS</cp:lastModifiedBy>
  <cp:lastPrinted>2021-03-22T08:11:00Z</cp:lastPrinted>
  <dcterms:modified xsi:type="dcterms:W3CDTF">2021-12-13T01:15:55Z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D3CC0BAD04044D48AAC585610B6F0C63</vt:lpwstr>
  </property>
</Properties>
</file>