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15" w:type="dxa"/>
        <w:tblCellMar>
          <w:top w:w="15" w:type="dxa"/>
          <w:left w:w="15" w:type="dxa"/>
          <w:bottom w:w="15" w:type="dxa"/>
          <w:right w:w="15" w:type="dxa"/>
        </w:tblCellMar>
        <w:tblLook w:val="04A0"/>
      </w:tblPr>
      <w:tblGrid>
        <w:gridCol w:w="1515"/>
        <w:gridCol w:w="1035"/>
      </w:tblGrid>
      <w:tr w:rsidR="008E7AEF" w:rsidRPr="00F3411F" w:rsidTr="008E7AEF">
        <w:trPr>
          <w:tblCellSpacing w:w="15" w:type="dxa"/>
          <w:jc w:val="center"/>
        </w:trPr>
        <w:tc>
          <w:tcPr>
            <w:tcW w:w="0" w:type="auto"/>
            <w:vAlign w:val="center"/>
            <w:hideMark/>
          </w:tcPr>
          <w:p w:rsidR="008E7AEF" w:rsidRPr="00F3411F" w:rsidRDefault="008E7AEF" w:rsidP="008E7AEF">
            <w:pPr>
              <w:widowControl/>
              <w:jc w:val="center"/>
              <w:rPr>
                <w:rFonts w:ascii="Arial" w:eastAsia="宋体" w:hAnsi="Arial" w:cs="Arial"/>
                <w:color w:val="000000"/>
                <w:kern w:val="0"/>
                <w:sz w:val="48"/>
                <w:szCs w:val="48"/>
              </w:rPr>
            </w:pPr>
            <w:r w:rsidRPr="00F3411F">
              <w:rPr>
                <w:rFonts w:ascii="Arial" w:eastAsia="宋体" w:hAnsi="Arial" w:cs="Arial"/>
                <w:color w:val="000000"/>
                <w:kern w:val="0"/>
                <w:sz w:val="48"/>
                <w:szCs w:val="48"/>
              </w:rPr>
              <w:t>财政部</w:t>
            </w:r>
          </w:p>
        </w:tc>
        <w:tc>
          <w:tcPr>
            <w:tcW w:w="0" w:type="auto"/>
            <w:vAlign w:val="center"/>
            <w:hideMark/>
          </w:tcPr>
          <w:p w:rsidR="008E7AEF" w:rsidRPr="00F3411F" w:rsidRDefault="008E7AEF" w:rsidP="008E7AEF">
            <w:pPr>
              <w:widowControl/>
              <w:jc w:val="center"/>
              <w:rPr>
                <w:rFonts w:ascii="Arial" w:eastAsia="宋体" w:hAnsi="Arial" w:cs="Arial"/>
                <w:color w:val="000000"/>
                <w:kern w:val="0"/>
                <w:sz w:val="48"/>
                <w:szCs w:val="48"/>
              </w:rPr>
            </w:pPr>
            <w:r w:rsidRPr="00F3411F">
              <w:rPr>
                <w:rFonts w:ascii="Arial" w:eastAsia="宋体" w:hAnsi="Arial" w:cs="Arial"/>
                <w:color w:val="000000"/>
                <w:kern w:val="0"/>
                <w:sz w:val="48"/>
                <w:szCs w:val="48"/>
              </w:rPr>
              <w:t>文件</w:t>
            </w:r>
          </w:p>
        </w:tc>
      </w:tr>
    </w:tbl>
    <w:p w:rsidR="008E7AEF" w:rsidRPr="008E7AEF" w:rsidRDefault="008E7AEF" w:rsidP="008E7AEF">
      <w:pPr>
        <w:widowControl/>
        <w:shd w:val="clear" w:color="auto" w:fill="FDFAF5"/>
        <w:spacing w:before="100" w:beforeAutospacing="1" w:after="100" w:afterAutospacing="1"/>
        <w:jc w:val="center"/>
        <w:rPr>
          <w:rFonts w:ascii="Arial" w:eastAsia="宋体" w:hAnsi="Arial" w:cs="Arial"/>
          <w:color w:val="000000"/>
          <w:kern w:val="0"/>
          <w:sz w:val="18"/>
          <w:szCs w:val="18"/>
        </w:rPr>
      </w:pPr>
      <w:r w:rsidRPr="008E7AEF">
        <w:rPr>
          <w:rFonts w:ascii="Arial" w:eastAsia="宋体" w:hAnsi="Arial" w:cs="Arial"/>
          <w:color w:val="000000"/>
          <w:kern w:val="0"/>
          <w:sz w:val="18"/>
          <w:szCs w:val="18"/>
        </w:rPr>
        <w:t> </w:t>
      </w:r>
    </w:p>
    <w:p w:rsidR="008E7AEF" w:rsidRPr="000C6D07" w:rsidRDefault="008E7AEF" w:rsidP="008E7AEF">
      <w:pPr>
        <w:widowControl/>
        <w:shd w:val="clear" w:color="auto" w:fill="FDFAF5"/>
        <w:jc w:val="center"/>
        <w:rPr>
          <w:rFonts w:ascii="Arial" w:eastAsia="宋体" w:hAnsi="Arial" w:cs="Arial"/>
          <w:color w:val="000000"/>
          <w:kern w:val="0"/>
          <w:sz w:val="30"/>
          <w:szCs w:val="30"/>
        </w:rPr>
      </w:pPr>
      <w:r w:rsidRPr="000C6D07">
        <w:rPr>
          <w:rFonts w:ascii="Arial" w:eastAsia="宋体" w:hAnsi="Arial" w:cs="Arial"/>
          <w:color w:val="000000"/>
          <w:kern w:val="0"/>
          <w:sz w:val="30"/>
          <w:szCs w:val="30"/>
        </w:rPr>
        <w:t>财金</w:t>
      </w:r>
      <w:r w:rsidRPr="000C6D07">
        <w:rPr>
          <w:rFonts w:ascii="Arial" w:eastAsia="宋体" w:hAnsi="Arial" w:cs="Arial"/>
          <w:color w:val="000000"/>
          <w:kern w:val="0"/>
          <w:sz w:val="30"/>
          <w:szCs w:val="30"/>
        </w:rPr>
        <w:t>[2017]1</w:t>
      </w:r>
      <w:r w:rsidRPr="000C6D07">
        <w:rPr>
          <w:rFonts w:ascii="Arial" w:eastAsia="宋体" w:hAnsi="Arial" w:cs="Arial"/>
          <w:color w:val="000000"/>
          <w:kern w:val="0"/>
          <w:sz w:val="30"/>
          <w:szCs w:val="30"/>
        </w:rPr>
        <w:t>号</w:t>
      </w:r>
      <w:r w:rsidRPr="000C6D07">
        <w:rPr>
          <w:rFonts w:ascii="Arial" w:eastAsia="宋体" w:hAnsi="Arial" w:cs="Arial"/>
          <w:color w:val="000000"/>
          <w:kern w:val="0"/>
          <w:sz w:val="30"/>
          <w:szCs w:val="30"/>
        </w:rPr>
        <w:t xml:space="preserve"> </w:t>
      </w:r>
    </w:p>
    <w:p w:rsidR="008E7AEF" w:rsidRPr="008E7AEF" w:rsidRDefault="004C6051" w:rsidP="008E7AEF">
      <w:pPr>
        <w:widowControl/>
        <w:shd w:val="clear" w:color="auto" w:fill="FDFAF5"/>
        <w:jc w:val="center"/>
        <w:rPr>
          <w:rFonts w:ascii="Arial" w:eastAsia="宋体" w:hAnsi="Arial" w:cs="Arial"/>
          <w:color w:val="000000"/>
          <w:kern w:val="0"/>
          <w:sz w:val="18"/>
          <w:szCs w:val="18"/>
        </w:rPr>
      </w:pPr>
      <w:r w:rsidRPr="004C6051">
        <w:rPr>
          <w:rFonts w:ascii="Arial" w:eastAsia="宋体" w:hAnsi="Arial" w:cs="Arial"/>
          <w:color w:val="000000"/>
          <w:kern w:val="0"/>
          <w:sz w:val="18"/>
          <w:szCs w:val="18"/>
        </w:rPr>
        <w:pict>
          <v:rect id="_x0000_i1025" style="width:450pt;height:1.5pt" o:hrpct="0" o:hralign="center" o:hrstd="t" o:hrnoshade="t" o:hr="t" fillcolor="red" stroked="f"/>
        </w:pict>
      </w:r>
    </w:p>
    <w:p w:rsidR="00471A31" w:rsidRDefault="008E7AEF" w:rsidP="00471A31">
      <w:pPr>
        <w:widowControl/>
        <w:shd w:val="clear" w:color="auto" w:fill="FDFAF5"/>
        <w:spacing w:line="600" w:lineRule="atLeast"/>
        <w:jc w:val="center"/>
        <w:rPr>
          <w:rFonts w:ascii="Arial" w:eastAsia="宋体" w:hAnsi="Arial" w:cs="Arial" w:hint="eastAsia"/>
          <w:b/>
          <w:bCs/>
          <w:color w:val="000000"/>
          <w:kern w:val="0"/>
          <w:sz w:val="30"/>
          <w:szCs w:val="30"/>
        </w:rPr>
      </w:pPr>
      <w:r w:rsidRPr="008E7AEF">
        <w:rPr>
          <w:rFonts w:ascii="Arial" w:eastAsia="宋体" w:hAnsi="Arial" w:cs="Arial"/>
          <w:b/>
          <w:bCs/>
          <w:color w:val="000000"/>
          <w:kern w:val="0"/>
          <w:sz w:val="30"/>
          <w:szCs w:val="30"/>
        </w:rPr>
        <w:t>关于印发《政府和社会资本合作（</w:t>
      </w:r>
      <w:r w:rsidRPr="008E7AEF">
        <w:rPr>
          <w:rFonts w:ascii="Arial" w:eastAsia="宋体" w:hAnsi="Arial" w:cs="Arial"/>
          <w:b/>
          <w:bCs/>
          <w:color w:val="000000"/>
          <w:kern w:val="0"/>
          <w:sz w:val="30"/>
          <w:szCs w:val="30"/>
        </w:rPr>
        <w:t>PPP</w:t>
      </w:r>
      <w:r w:rsidRPr="008E7AEF">
        <w:rPr>
          <w:rFonts w:ascii="Arial" w:eastAsia="宋体" w:hAnsi="Arial" w:cs="Arial"/>
          <w:b/>
          <w:bCs/>
          <w:color w:val="000000"/>
          <w:kern w:val="0"/>
          <w:sz w:val="30"/>
          <w:szCs w:val="30"/>
        </w:rPr>
        <w:t>）综合信息平台信息公开管理暂行办法》的通知</w:t>
      </w:r>
    </w:p>
    <w:p w:rsidR="008E7AEF" w:rsidRPr="00471A31" w:rsidRDefault="008E7AEF" w:rsidP="00471A31">
      <w:pPr>
        <w:widowControl/>
        <w:shd w:val="clear" w:color="auto" w:fill="FDFAF5"/>
        <w:spacing w:line="600" w:lineRule="atLeast"/>
        <w:jc w:val="center"/>
        <w:rPr>
          <w:rFonts w:ascii="Arial" w:eastAsia="宋体" w:hAnsi="Arial" w:cs="Arial"/>
          <w:b/>
          <w:bCs/>
          <w:color w:val="000000"/>
          <w:kern w:val="0"/>
          <w:sz w:val="30"/>
          <w:szCs w:val="30"/>
        </w:rPr>
      </w:pPr>
      <w:r w:rsidRPr="008E7AEF">
        <w:rPr>
          <w:rFonts w:ascii="宋体" w:eastAsia="宋体" w:hAnsi="宋体" w:cs="Arial" w:hint="eastAsia"/>
          <w:color w:val="000000"/>
          <w:kern w:val="0"/>
          <w:sz w:val="24"/>
          <w:szCs w:val="24"/>
        </w:rPr>
        <w:t>各省、自治区、直辖市、计划单列市财政厅（局），新疆生产建设兵团财务局，财政部驻各省、自治区、直辖市、计划单列市财政监察专员办事处：</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为进一步贯彻落实《国务院办公厅转发财政部 发展改革委 人民银行关于在公共服务领域推广运用政府和社会资本合作模式指导意见的通知》》（国办发〔2015〕42号）有关要求，加强和规范政府和社会资本合作（PPP）项目信息公开工作，促进PPP项目各参与方诚实守信、严格履约，保障公众知情权，推动PPP市场公平竞争、规范发展，我们研究起草了《政府和社会资本合作（PPP）综合信息平台信息公开管理暂行办法》，现印发你们，请遵照执行。</w:t>
      </w:r>
    </w:p>
    <w:p w:rsidR="00471A31" w:rsidRDefault="008E7AEF" w:rsidP="008E7AEF">
      <w:pPr>
        <w:widowControl/>
        <w:shd w:val="clear" w:color="auto" w:fill="FDFAF5"/>
        <w:spacing w:before="100" w:beforeAutospacing="1" w:after="100" w:afterAutospacing="1"/>
        <w:ind w:firstLine="480"/>
        <w:jc w:val="right"/>
        <w:rPr>
          <w:rFonts w:ascii="宋体" w:eastAsia="宋体" w:hAnsi="宋体" w:cs="Arial" w:hint="eastAsia"/>
          <w:color w:val="000000"/>
          <w:kern w:val="0"/>
          <w:sz w:val="24"/>
          <w:szCs w:val="24"/>
        </w:rPr>
      </w:pPr>
      <w:r w:rsidRPr="008E7AEF">
        <w:rPr>
          <w:rFonts w:ascii="宋体" w:eastAsia="宋体" w:hAnsi="宋体" w:cs="Arial" w:hint="eastAsia"/>
          <w:color w:val="000000"/>
          <w:kern w:val="0"/>
          <w:sz w:val="24"/>
          <w:szCs w:val="24"/>
        </w:rPr>
        <w:t xml:space="preserve">　　                                       </w:t>
      </w:r>
    </w:p>
    <w:p w:rsidR="008E7AEF" w:rsidRPr="008E7AEF" w:rsidRDefault="008E7AEF" w:rsidP="00471A31">
      <w:pPr>
        <w:widowControl/>
        <w:shd w:val="clear" w:color="auto" w:fill="FDFAF5"/>
        <w:spacing w:before="100" w:beforeAutospacing="1" w:after="100" w:afterAutospacing="1"/>
        <w:ind w:right="480" w:firstLineChars="2200" w:firstLine="5280"/>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财政部</w:t>
      </w:r>
    </w:p>
    <w:p w:rsidR="008E7AEF" w:rsidRPr="008E7AEF" w:rsidRDefault="008E7AEF" w:rsidP="00471A31">
      <w:pPr>
        <w:widowControl/>
        <w:shd w:val="clear" w:color="auto" w:fill="FDFAF5"/>
        <w:spacing w:line="480" w:lineRule="auto"/>
        <w:ind w:right="480" w:firstLineChars="2000" w:firstLine="4800"/>
        <w:rPr>
          <w:rFonts w:ascii="Arial" w:eastAsia="宋体" w:hAnsi="Arial" w:cs="Arial"/>
          <w:color w:val="000000"/>
          <w:kern w:val="0"/>
          <w:sz w:val="24"/>
          <w:szCs w:val="24"/>
        </w:rPr>
      </w:pPr>
      <w:r w:rsidRPr="008E7AEF">
        <w:rPr>
          <w:rFonts w:ascii="Arial" w:eastAsia="宋体" w:hAnsi="Arial" w:cs="Arial"/>
          <w:color w:val="000000"/>
          <w:kern w:val="0"/>
          <w:sz w:val="24"/>
          <w:szCs w:val="24"/>
        </w:rPr>
        <w:t>2017</w:t>
      </w:r>
      <w:r w:rsidRPr="008E7AEF">
        <w:rPr>
          <w:rFonts w:ascii="Arial" w:eastAsia="宋体" w:hAnsi="Arial" w:cs="Arial"/>
          <w:color w:val="000000"/>
          <w:kern w:val="0"/>
          <w:sz w:val="24"/>
          <w:szCs w:val="24"/>
        </w:rPr>
        <w:t>年</w:t>
      </w:r>
      <w:r w:rsidRPr="008E7AEF">
        <w:rPr>
          <w:rFonts w:ascii="Arial" w:eastAsia="宋体" w:hAnsi="Arial" w:cs="Arial"/>
          <w:color w:val="000000"/>
          <w:kern w:val="0"/>
          <w:sz w:val="24"/>
          <w:szCs w:val="24"/>
        </w:rPr>
        <w:t>1</w:t>
      </w:r>
      <w:r w:rsidRPr="008E7AEF">
        <w:rPr>
          <w:rFonts w:ascii="Arial" w:eastAsia="宋体" w:hAnsi="Arial" w:cs="Arial"/>
          <w:color w:val="000000"/>
          <w:kern w:val="0"/>
          <w:sz w:val="24"/>
          <w:szCs w:val="24"/>
        </w:rPr>
        <w:t>月</w:t>
      </w:r>
      <w:r w:rsidRPr="008E7AEF">
        <w:rPr>
          <w:rFonts w:ascii="Arial" w:eastAsia="宋体" w:hAnsi="Arial" w:cs="Arial"/>
          <w:color w:val="000000"/>
          <w:kern w:val="0"/>
          <w:sz w:val="24"/>
          <w:szCs w:val="24"/>
        </w:rPr>
        <w:t>23</w:t>
      </w:r>
      <w:r w:rsidRPr="008E7AEF">
        <w:rPr>
          <w:rFonts w:ascii="Arial" w:eastAsia="宋体" w:hAnsi="Arial" w:cs="Arial"/>
          <w:color w:val="000000"/>
          <w:kern w:val="0"/>
          <w:sz w:val="24"/>
          <w:szCs w:val="24"/>
        </w:rPr>
        <w:t>日</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 </w:t>
      </w:r>
    </w:p>
    <w:p w:rsidR="00471A31" w:rsidRDefault="00471A31" w:rsidP="008E7AEF">
      <w:pPr>
        <w:widowControl/>
        <w:shd w:val="clear" w:color="auto" w:fill="FDFAF5"/>
        <w:spacing w:before="100" w:beforeAutospacing="1" w:after="100" w:afterAutospacing="1"/>
        <w:ind w:firstLine="480"/>
        <w:jc w:val="left"/>
        <w:rPr>
          <w:rFonts w:ascii="宋体" w:eastAsia="宋体" w:hAnsi="宋体" w:cs="Arial" w:hint="eastAsia"/>
          <w:color w:val="000000"/>
          <w:kern w:val="0"/>
          <w:sz w:val="24"/>
          <w:szCs w:val="24"/>
        </w:rPr>
      </w:pPr>
    </w:p>
    <w:p w:rsidR="00471A31" w:rsidRDefault="00471A31" w:rsidP="008E7AEF">
      <w:pPr>
        <w:widowControl/>
        <w:shd w:val="clear" w:color="auto" w:fill="FDFAF5"/>
        <w:spacing w:before="100" w:beforeAutospacing="1" w:after="100" w:afterAutospacing="1"/>
        <w:ind w:firstLine="480"/>
        <w:jc w:val="left"/>
        <w:rPr>
          <w:rFonts w:ascii="宋体" w:eastAsia="宋体" w:hAnsi="宋体" w:cs="Arial" w:hint="eastAsia"/>
          <w:color w:val="000000"/>
          <w:kern w:val="0"/>
          <w:sz w:val="24"/>
          <w:szCs w:val="24"/>
        </w:rPr>
      </w:pPr>
    </w:p>
    <w:p w:rsidR="00471A31" w:rsidRDefault="00471A31" w:rsidP="008E7AEF">
      <w:pPr>
        <w:widowControl/>
        <w:shd w:val="clear" w:color="auto" w:fill="FDFAF5"/>
        <w:spacing w:before="100" w:beforeAutospacing="1" w:after="100" w:afterAutospacing="1"/>
        <w:ind w:firstLine="480"/>
        <w:jc w:val="left"/>
        <w:rPr>
          <w:rFonts w:ascii="宋体" w:eastAsia="宋体" w:hAnsi="宋体" w:cs="Arial" w:hint="eastAsia"/>
          <w:color w:val="000000"/>
          <w:kern w:val="0"/>
          <w:sz w:val="24"/>
          <w:szCs w:val="24"/>
        </w:rPr>
      </w:pPr>
    </w:p>
    <w:p w:rsidR="00471A31" w:rsidRDefault="00471A31" w:rsidP="008E7AEF">
      <w:pPr>
        <w:widowControl/>
        <w:shd w:val="clear" w:color="auto" w:fill="FDFAF5"/>
        <w:spacing w:before="100" w:beforeAutospacing="1" w:after="100" w:afterAutospacing="1"/>
        <w:ind w:firstLine="480"/>
        <w:jc w:val="left"/>
        <w:rPr>
          <w:rFonts w:ascii="宋体" w:eastAsia="宋体" w:hAnsi="宋体" w:cs="Arial" w:hint="eastAsia"/>
          <w:color w:val="000000"/>
          <w:kern w:val="0"/>
          <w:sz w:val="24"/>
          <w:szCs w:val="24"/>
        </w:rPr>
      </w:pPr>
    </w:p>
    <w:p w:rsidR="00471A31" w:rsidRDefault="00471A31" w:rsidP="008E7AEF">
      <w:pPr>
        <w:widowControl/>
        <w:shd w:val="clear" w:color="auto" w:fill="FDFAF5"/>
        <w:spacing w:before="100" w:beforeAutospacing="1" w:after="100" w:afterAutospacing="1"/>
        <w:ind w:firstLine="480"/>
        <w:jc w:val="left"/>
        <w:rPr>
          <w:rFonts w:ascii="宋体" w:eastAsia="宋体" w:hAnsi="宋体" w:cs="Arial" w:hint="eastAsia"/>
          <w:color w:val="000000"/>
          <w:kern w:val="0"/>
          <w:sz w:val="24"/>
          <w:szCs w:val="24"/>
        </w:rPr>
      </w:pPr>
    </w:p>
    <w:p w:rsidR="00471A31" w:rsidRDefault="00471A31" w:rsidP="008E7AEF">
      <w:pPr>
        <w:widowControl/>
        <w:shd w:val="clear" w:color="auto" w:fill="FDFAF5"/>
        <w:spacing w:before="100" w:beforeAutospacing="1" w:after="100" w:afterAutospacing="1"/>
        <w:ind w:firstLine="480"/>
        <w:jc w:val="left"/>
        <w:rPr>
          <w:rFonts w:ascii="宋体" w:eastAsia="宋体" w:hAnsi="宋体" w:cs="Arial" w:hint="eastAsia"/>
          <w:color w:val="000000"/>
          <w:kern w:val="0"/>
          <w:sz w:val="24"/>
          <w:szCs w:val="24"/>
        </w:rPr>
      </w:pPr>
    </w:p>
    <w:p w:rsidR="00471A31" w:rsidRDefault="00471A31" w:rsidP="008E7AEF">
      <w:pPr>
        <w:widowControl/>
        <w:shd w:val="clear" w:color="auto" w:fill="FDFAF5"/>
        <w:spacing w:before="100" w:beforeAutospacing="1" w:after="100" w:afterAutospacing="1"/>
        <w:ind w:firstLine="480"/>
        <w:jc w:val="left"/>
        <w:rPr>
          <w:rFonts w:ascii="宋体" w:eastAsia="宋体" w:hAnsi="宋体" w:cs="Arial" w:hint="eastAsia"/>
          <w:color w:val="000000"/>
          <w:kern w:val="0"/>
          <w:sz w:val="24"/>
          <w:szCs w:val="24"/>
        </w:rPr>
      </w:pP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lastRenderedPageBreak/>
        <w:t>附件：</w:t>
      </w:r>
    </w:p>
    <w:p w:rsidR="008E7AEF" w:rsidRPr="008E7AEF" w:rsidRDefault="008E7AEF" w:rsidP="008E7AEF">
      <w:pPr>
        <w:widowControl/>
        <w:shd w:val="clear" w:color="auto" w:fill="FDFAF5"/>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b/>
          <w:bCs/>
          <w:color w:val="000000"/>
          <w:kern w:val="0"/>
          <w:sz w:val="24"/>
          <w:szCs w:val="24"/>
        </w:rPr>
        <w:t>政府和社会资本合作（PPP）综合信息平台信息公开管理暂行办法</w:t>
      </w:r>
      <w:r w:rsidRPr="008E7AEF">
        <w:rPr>
          <w:rFonts w:ascii="宋体" w:eastAsia="宋体" w:hAnsi="宋体" w:cs="Arial" w:hint="eastAsia"/>
          <w:color w:val="000000"/>
          <w:kern w:val="0"/>
          <w:sz w:val="24"/>
          <w:szCs w:val="24"/>
        </w:rPr>
        <w:t> </w:t>
      </w:r>
    </w:p>
    <w:p w:rsidR="008E7AEF" w:rsidRPr="008E7AEF" w:rsidRDefault="008E7AEF" w:rsidP="008E7AEF">
      <w:pPr>
        <w:widowControl/>
        <w:shd w:val="clear" w:color="auto" w:fill="FDFAF5"/>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b/>
          <w:bCs/>
          <w:color w:val="000000"/>
          <w:kern w:val="0"/>
          <w:sz w:val="24"/>
          <w:szCs w:val="24"/>
        </w:rPr>
        <w:t>第一章 总 则</w:t>
      </w:r>
      <w:r w:rsidRPr="008E7AEF">
        <w:rPr>
          <w:rFonts w:ascii="宋体" w:eastAsia="宋体" w:hAnsi="宋体" w:cs="Arial" w:hint="eastAsia"/>
          <w:color w:val="000000"/>
          <w:kern w:val="0"/>
          <w:sz w:val="24"/>
          <w:szCs w:val="24"/>
        </w:rPr>
        <w:t> </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第一条 为加强和规范政府和社会资本合作（PPP）信息公开工作，促进PPP项目各参与方诚实守信、严格履约，保障公众知情权，推动PPP市场公平竞争、规范发展，依据《中华人民共和国预算法》、《中华人民共和国政府采购法》和《国务院办公厅转发财政部 发展改革委 人民银行关于在公共服务领域推广政府和社会资本合作模式指导意见的通知》（国办发〔2015〕42号）等有关规定，制定本办法。</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第二条 中华人民共和国境内已纳入PPP综合信息平台的PPP项目信息公开，适用本办法。</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第三条 PPP项目信息公开遵循客观、公正、及时、便利的原则。</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第四条 地方各级财政部门（以下简称“财政部门”）会同同级政府有关部门推进、指导、协调、监督本行政区域范围内的PPP项目信息公开工作，结合当地实际具体开展以下工作：</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（一）收集、整理PPP项目信息；</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（二）在PPP综合信息平台录入、维护和更新PPP项目信息；</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（三）组织编制本级政府PPP项目信息公开年度工作报告；</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（四）根据法律法规规定和实际需要，在其他渠道同时公开PPP项目信息；</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（五）与PPP项目信息公开有关的其他工作。</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政府有关部门、项目实施机构、社会资本或PPP项目公司等PPP项目参与主体应真实、完整、准确、及时地提供PPP项目信息。</w:t>
      </w:r>
    </w:p>
    <w:p w:rsidR="008E7AEF" w:rsidRPr="008E7AEF" w:rsidRDefault="008E7AEF" w:rsidP="008E7AEF">
      <w:pPr>
        <w:widowControl/>
        <w:shd w:val="clear" w:color="auto" w:fill="FDFAF5"/>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b/>
          <w:bCs/>
          <w:color w:val="000000"/>
          <w:kern w:val="0"/>
          <w:sz w:val="24"/>
          <w:szCs w:val="24"/>
        </w:rPr>
        <w:t>第二章 信息公开的内容</w:t>
      </w:r>
      <w:r w:rsidRPr="008E7AEF">
        <w:rPr>
          <w:rFonts w:ascii="宋体" w:eastAsia="宋体" w:hAnsi="宋体" w:cs="Arial" w:hint="eastAsia"/>
          <w:color w:val="000000"/>
          <w:kern w:val="0"/>
          <w:sz w:val="24"/>
          <w:szCs w:val="24"/>
        </w:rPr>
        <w:t> </w:t>
      </w:r>
    </w:p>
    <w:p w:rsidR="008E7AEF" w:rsidRPr="008E7AEF" w:rsidRDefault="008E7AEF" w:rsidP="00471A31">
      <w:pPr>
        <w:widowControl/>
        <w:shd w:val="clear" w:color="auto" w:fill="FDFAF5"/>
        <w:spacing w:before="100" w:beforeAutospacing="1" w:after="100" w:afterAutospacing="1"/>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第五条 项目识别阶段应当公开的PPP项目信息包括：</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一）项目实施方案概要，包含：项目基本情况（含项目合作范围、合作期限、项目产出说明和绩效标准等基本信息）、风险分配框架、运作方式、交易结构（含投融资结构、回报机制、相关配套安排）、合同体系、监管架构、采购方式选择；</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lastRenderedPageBreak/>
        <w:t>（二）经财政部门和行业主管部门审核通过的物有所值评价报告，包含：定性评价的指标及权重、评分标准、评分结果；定量评价测算的主要指标、方法、过程和结果（含PSC值、PPP值）等（如有）；物有所值评价通过与否的结论；</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三）经财政部门审核通过的财政承受能力论证报告，包含：本项目各年度财政支出责任数额及累计支出责任总额，本级政府本年度全部已实施和拟实施的PPP项目各年度财政支出责任数额总和及其占各年度一般公共预算支出比例情况；财政承受能力论证的测算依据、主要因素和指标等；财政承受能力论证通过与否的结论；</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四）其他基础资料，包括：新建或改扩建项目建议书及批复文件、可行性研究报告（含规划许可证、选址意见书、土地预审意见、环境影响评价报告等支撑性文件）及批复文件、设计文件及批复文件（如有）；存量公共资产建设、运营维护的历史资料以及第三方出具的资产评估报告，以及存量资产或权益转让时所可能涉及到的员工安置方案、债权债务处置方案、土地处置方案等（如有）。</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第六条 项目准备阶段应当公开的PPP项目信息包括：</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（一）政府方授权文件，包括对实施机构、PPP项目合同的政府方签约主体、政府方出资代表（如有）等的授权；</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二）经审核通过的项目实施方案（含同级人民政府对实施方案的批复文件），包含：项目基本情况（含项目合作范围、合作期限、项目产出说明和绩效标准等基本信息），风险分配框架，运作方式，交易结构（含投融资结构、回报机制、相关配套安排），合同体系及核心边界条件；监管架构；采购方式选择；</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（三）按经审核通过的项目实施方案验证的物有所值评价报告（如有）；</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（四）按经审核通过的项目实施方案验证的财政承受能力论证报告（如有）。</w:t>
      </w:r>
    </w:p>
    <w:p w:rsidR="008E7AEF" w:rsidRPr="008E7AEF" w:rsidRDefault="008E7AEF" w:rsidP="00471A31">
      <w:pPr>
        <w:widowControl/>
        <w:shd w:val="clear" w:color="auto" w:fill="FDFAF5"/>
        <w:spacing w:before="100" w:beforeAutospacing="1" w:after="100" w:afterAutospacing="1"/>
        <w:ind w:firstLineChars="250" w:firstLine="60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第七条 项目采购阶段的信息公开应遵照政府采购等相关规定执行，应当公开的PPP项目信息包括：</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（一）项目资格预审公告（含资格预审申请文件）及补充公告（如有）；</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（二）项目采购文件，包括竞争者须知、PPP项目合同草案、评审办法（含评审小组组成、评审专家人数及产生方式、评审细则等）；</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（三）补遗文件（如有）；</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（四）资格预审评审及响应文件评审结论性意见；</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（五）资格预审专家、评审专家名单、确认谈判工作组成员名单；</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（六）预中标、成交结果公告；</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lastRenderedPageBreak/>
        <w:t>（七）中标、成交结果公告及中标通知书；</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（八）项目采购阶段更新、调整的政府方授权文件（如有），包括对实施机构、PPP项目合同的政府方签约主体、政府方出资代表（如有）等的授权，</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（九）同级人民政府同意签署PPP项目合同的批复文件，以及已签署的PPP项目合同，并列示主要产出说明及绩效指标、回报机制、调价机制等核心条款。</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第八条 项目执行阶段应当公开的PPP项目信息包括：</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（一）项目公司（如有）设立登记、股东认缴资本金及资本金实缴到位情况、增减资情况（如有）、项目公司资质情况（如有）；</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（二）项目融资机构名称、项目融资金额、融资结构及融资交割情况；</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（三）项目施工许可证、建设进度、质量及造价等与PPP项目合同有关约定的对照审查情况；</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（四）社会资本或项目公司的运营情况（特别是出现重大经营或财务风险，可能严重影响到社会资本或项目公司正常运营的情况）及运营绩效达标情况；</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（五）</w:t>
      </w:r>
      <w:r w:rsidR="00471A31">
        <w:rPr>
          <w:rFonts w:ascii="宋体" w:eastAsia="宋体" w:hAnsi="宋体" w:cs="Arial" w:hint="eastAsia"/>
          <w:color w:val="000000"/>
          <w:kern w:val="0"/>
          <w:sz w:val="24"/>
          <w:szCs w:val="24"/>
        </w:rPr>
        <w:t>项目公司绩效监测报告、中期评估报告、项目重大变更或终止情况、项</w:t>
      </w:r>
      <w:r w:rsidRPr="008E7AEF">
        <w:rPr>
          <w:rFonts w:ascii="宋体" w:eastAsia="宋体" w:hAnsi="宋体" w:cs="Arial" w:hint="eastAsia"/>
          <w:color w:val="000000"/>
          <w:kern w:val="0"/>
          <w:sz w:val="24"/>
          <w:szCs w:val="24"/>
        </w:rPr>
        <w:t>定价及历次调价情况；</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（六）项目公司财务报告，包括项目收费情况，项目获得的政府补贴情况，项目公司资产负债情况等内容；</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（七）项目公司成本监审、PPP项目合同的变更或补充协议签订情况；</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（八）重大违约及履约担保的提取情况，对公众投诉的处理情况等；</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（九）本级政府或其职能部门作出的对项目可能产生重大影响的规定、决定等；</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（十）项目或项目直接相关方（主要是PPP项目合同的签约各方）重大纠纷、诉讼或仲裁事项，但根据相关司法程序要求不得公开的除外；</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（十一）本级PPP项目目录、本级PPP项目示范试点库及项目变化情况、本级人大批准的政府对PPP项目的财政预算、执行及决算情况等。</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第九条 项目移交阶段应当公开的PPP项目信息包括：</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（一）移交工作组的组成、移交程序、移交标准等移交方案；</w:t>
      </w:r>
    </w:p>
    <w:p w:rsidR="008E7AEF" w:rsidRPr="008E7AEF" w:rsidRDefault="008E7AEF" w:rsidP="00471A31">
      <w:pPr>
        <w:widowControl/>
        <w:shd w:val="clear" w:color="auto" w:fill="FDFAF5"/>
        <w:spacing w:before="100" w:beforeAutospacing="1" w:after="100" w:afterAutospacing="1"/>
        <w:ind w:firstLineChars="100" w:firstLine="24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 xml:space="preserve">　（二）移交资产或设施或权益清单、移交资产或权益评估报告（如适用）、性能测试方案，以及移交项目资产或设施上各类担保或权益限制的解除情况；</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lastRenderedPageBreak/>
        <w:t>（三）项目设施移交标准达标检测结果；</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（四）项目后评价报告（含对项目产出、成本效益、监管成效、可持续性、PPP模式应用等进行绩效评价），以及项目后续运作方式。</w:t>
      </w:r>
    </w:p>
    <w:p w:rsidR="008E7AEF" w:rsidRPr="008E7AEF" w:rsidRDefault="008E7AEF" w:rsidP="008E7AEF">
      <w:pPr>
        <w:widowControl/>
        <w:shd w:val="clear" w:color="auto" w:fill="FDFAF5"/>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b/>
          <w:bCs/>
          <w:color w:val="000000"/>
          <w:kern w:val="0"/>
          <w:sz w:val="24"/>
          <w:szCs w:val="24"/>
        </w:rPr>
        <w:t>第三章 信息公开的方式</w:t>
      </w:r>
      <w:r w:rsidRPr="008E7AEF">
        <w:rPr>
          <w:rFonts w:ascii="宋体" w:eastAsia="宋体" w:hAnsi="宋体" w:cs="Arial" w:hint="eastAsia"/>
          <w:color w:val="000000"/>
          <w:kern w:val="0"/>
          <w:sz w:val="24"/>
          <w:szCs w:val="24"/>
        </w:rPr>
        <w:t> </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第十条 PPP项目信息公开的方式包括即时公开和适时公开。</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第十一条 即时公开是指财政部门会同有关部门和项目实施机构等依据PPP项目所处的不同阶段及对应的录入时间要求，在PPP综合信息平台录入本办法规定的相关信息时即自动公开。即时公开的内容及要求详见本办法附件。</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第十二条 适时公开是指在录入本办法规定的相关信息时不自动公开，而是由财政部门会同有关部门选择在项目进入特定阶段或达成特定条件后再行公开。除本办法另有规定外，项目识别、准备、采购阶段的信息，由财政部门会同有关部门选择在项目进入执行阶段后6个月内的任一时点予以公开；项目执行阶段的信息，由财政部门会同相关部门选择在该信息对应事项确定或完成后次年的4月30日前的任一时点予以公开。前述期限届满后未选择公开的信息将转为自动公开。适时公开的内容及要求详见本办法附件。</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第十三条 依照本办法公开的PPP项目信息可在财政部政府和社会资本合作中心官方网站（www.cpppc.org）上公开查询。其中PPP项目政府采购信息应当在省级以上人民政府财政部门指定的政府采购信息发布媒体上同步发布。</w:t>
      </w:r>
    </w:p>
    <w:p w:rsidR="008E7AEF" w:rsidRPr="008E7AEF" w:rsidRDefault="008E7AEF" w:rsidP="008E7AEF">
      <w:pPr>
        <w:widowControl/>
        <w:shd w:val="clear" w:color="auto" w:fill="FDFAF5"/>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b/>
          <w:bCs/>
          <w:color w:val="000000"/>
          <w:kern w:val="0"/>
          <w:sz w:val="24"/>
          <w:szCs w:val="24"/>
        </w:rPr>
        <w:t>第四章 监督管理</w:t>
      </w:r>
      <w:r w:rsidRPr="008E7AEF">
        <w:rPr>
          <w:rFonts w:ascii="宋体" w:eastAsia="宋体" w:hAnsi="宋体" w:cs="Arial" w:hint="eastAsia"/>
          <w:color w:val="000000"/>
          <w:kern w:val="0"/>
          <w:sz w:val="24"/>
          <w:szCs w:val="24"/>
        </w:rPr>
        <w:t> </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第十四条 财政部对全国PPP项目信息公开情况进行评价和监督，省级财政部门负责对本省PPP项目信息公开工作进行监督管理。下级财政部门未按照本办法规定真实、完整、准确、及时录入应公开PPP项目信息的，上级财政部门应责令其限期改正；逾期拒不改正或情节严重的，予以通报批评。</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第十五条 政府有关部门、项目实施机构、社会资本或PPP项目公司等PPP项目信息提供方应当对其所提供信息的真实性、完整性、准确性、及时性负责。一经发现所提供信息不真实、不完整、不准确、不及时的，PPP项目信息提供方应主动及时予以修正、补充或采取其他有效补救措施。如经财政部门或利益相关方提供相关材料证实PPP项目信息提供方未按照规定提供信息或存在其他不当情形的，财政部门可以责令其限期改正；无正当理由拒不改正的，财政部门可将该项目从项目库中清退。被清退的项目自清退之日起一年内不得重新纳入PPP综合信息平台。</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第十六条 财政部门应会同政府有关部门在每年2月28日前完成上一年度本级政府实施的PPP项目信息公开年度工作报告，报送省级财政部门，并由省级财政部门在每年3月31日前汇总上报至财政部。报告内容应包括：</w:t>
      </w:r>
    </w:p>
    <w:p w:rsidR="008E7AEF" w:rsidRPr="008E7AEF" w:rsidRDefault="008E7AEF" w:rsidP="00471A31">
      <w:pPr>
        <w:widowControl/>
        <w:shd w:val="clear" w:color="auto" w:fill="FDFAF5"/>
        <w:spacing w:before="100" w:beforeAutospacing="1" w:after="100" w:afterAutospacing="1"/>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lastRenderedPageBreak/>
        <w:t>（一）即时和适时公开PPP项目信息的情况；</w:t>
      </w:r>
    </w:p>
    <w:p w:rsidR="008E7AEF" w:rsidRPr="008E7AEF" w:rsidRDefault="008E7AEF" w:rsidP="00471A31">
      <w:pPr>
        <w:widowControl/>
        <w:shd w:val="clear" w:color="auto" w:fill="FDFAF5"/>
        <w:spacing w:before="100" w:beforeAutospacing="1" w:after="100" w:afterAutospacing="1"/>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（二）PPP项目信息公开工作存在的主要问题及改进情况；</w:t>
      </w:r>
    </w:p>
    <w:p w:rsidR="008E7AEF" w:rsidRPr="008E7AEF" w:rsidRDefault="008E7AEF" w:rsidP="00471A31">
      <w:pPr>
        <w:widowControl/>
        <w:shd w:val="clear" w:color="auto" w:fill="FDFAF5"/>
        <w:spacing w:before="100" w:beforeAutospacing="1" w:after="100" w:afterAutospacing="1"/>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（三）其他需要报告的事项。</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第十七条 财政部门工作人员在PPP项目信息公开监督管理工作中存在滥用职权、玩忽职守、徇私舞弊等违法违纪行为的，按照《公务员法》、《行政监察法》、《财政违法行为处罚处分条例》等国家有关规定追究相应责任；涉嫌犯罪的，移送司法机关处理。</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第十八条 公民、法人或者其他组织可以通过PPP综合信息平台对PPP项目信息公开情况提供反馈意见，相关信息提供方应及时予以核实处理。</w:t>
      </w:r>
    </w:p>
    <w:p w:rsidR="008E7AEF" w:rsidRPr="008E7AEF" w:rsidRDefault="008E7AEF" w:rsidP="008E7AEF">
      <w:pPr>
        <w:widowControl/>
        <w:shd w:val="clear" w:color="auto" w:fill="FDFAF5"/>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b/>
          <w:bCs/>
          <w:color w:val="000000"/>
          <w:kern w:val="0"/>
          <w:sz w:val="24"/>
          <w:szCs w:val="24"/>
        </w:rPr>
        <w:t>第五章 附则</w:t>
      </w:r>
      <w:r w:rsidRPr="008E7AEF">
        <w:rPr>
          <w:rFonts w:ascii="宋体" w:eastAsia="宋体" w:hAnsi="宋体" w:cs="Arial" w:hint="eastAsia"/>
          <w:color w:val="000000"/>
          <w:kern w:val="0"/>
          <w:sz w:val="24"/>
          <w:szCs w:val="24"/>
        </w:rPr>
        <w:t> </w:t>
      </w:r>
    </w:p>
    <w:p w:rsidR="008E7AEF" w:rsidRPr="008E7AEF" w:rsidRDefault="00471A31"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　</w:t>
      </w:r>
      <w:r w:rsidR="008E7AEF" w:rsidRPr="008E7AEF">
        <w:rPr>
          <w:rFonts w:ascii="宋体" w:eastAsia="宋体" w:hAnsi="宋体" w:cs="Arial" w:hint="eastAsia"/>
          <w:color w:val="000000"/>
          <w:kern w:val="0"/>
          <w:sz w:val="24"/>
          <w:szCs w:val="24"/>
        </w:rPr>
        <w:t>第十九条 PPP综合信息平台是指依据《关于规范政府和社会资本合作（PPP）综合信息平台运行的通知》（财金〔2015〕166号）由财政部建立的全国PPP综合信息管理和发布平台，包含项目库、机构库、资料库三部分。</w:t>
      </w:r>
    </w:p>
    <w:p w:rsidR="008E7AEF" w:rsidRPr="008E7AEF" w:rsidRDefault="00471A31"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　</w:t>
      </w:r>
      <w:r w:rsidR="008E7AEF" w:rsidRPr="008E7AEF">
        <w:rPr>
          <w:rFonts w:ascii="宋体" w:eastAsia="宋体" w:hAnsi="宋体" w:cs="Arial" w:hint="eastAsia"/>
          <w:color w:val="000000"/>
          <w:kern w:val="0"/>
          <w:sz w:val="24"/>
          <w:szCs w:val="24"/>
        </w:rPr>
        <w:t>第二十条 PPP项目信息公开涉及国家秘密、商业秘密、个人隐私、知识产权，可能会危及国家安全、公共安全、经济安全和社会稳定或损害公民、法人或其他组织的合法权益的，依照相关法律法规处理。</w:t>
      </w:r>
    </w:p>
    <w:p w:rsidR="008E7AEF" w:rsidRPr="008E7AEF" w:rsidRDefault="00471A31"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　</w:t>
      </w:r>
      <w:r w:rsidR="008E7AEF" w:rsidRPr="008E7AEF">
        <w:rPr>
          <w:rFonts w:ascii="宋体" w:eastAsia="宋体" w:hAnsi="宋体" w:cs="Arial" w:hint="eastAsia"/>
          <w:color w:val="000000"/>
          <w:kern w:val="0"/>
          <w:sz w:val="24"/>
          <w:szCs w:val="24"/>
        </w:rPr>
        <w:t>第二十一条 本办法自2017年3月1日起施行。</w:t>
      </w:r>
    </w:p>
    <w:p w:rsidR="004D2CA6" w:rsidRDefault="004D2CA6" w:rsidP="008E7AEF">
      <w:pPr>
        <w:widowControl/>
        <w:shd w:val="clear" w:color="auto" w:fill="FDFAF5"/>
        <w:spacing w:before="100" w:beforeAutospacing="1" w:after="100" w:afterAutospacing="1"/>
        <w:ind w:firstLine="480"/>
        <w:jc w:val="center"/>
        <w:rPr>
          <w:rFonts w:ascii="宋体" w:eastAsia="宋体" w:hAnsi="宋体" w:cs="Arial" w:hint="eastAsia"/>
          <w:b/>
          <w:bCs/>
          <w:color w:val="000000"/>
          <w:kern w:val="0"/>
          <w:sz w:val="24"/>
          <w:szCs w:val="24"/>
        </w:rPr>
      </w:pPr>
    </w:p>
    <w:p w:rsidR="004D2CA6" w:rsidRDefault="004D2CA6" w:rsidP="008E7AEF">
      <w:pPr>
        <w:widowControl/>
        <w:shd w:val="clear" w:color="auto" w:fill="FDFAF5"/>
        <w:spacing w:before="100" w:beforeAutospacing="1" w:after="100" w:afterAutospacing="1"/>
        <w:ind w:firstLine="480"/>
        <w:jc w:val="center"/>
        <w:rPr>
          <w:rFonts w:ascii="宋体" w:eastAsia="宋体" w:hAnsi="宋体" w:cs="Arial" w:hint="eastAsia"/>
          <w:b/>
          <w:bCs/>
          <w:color w:val="000000"/>
          <w:kern w:val="0"/>
          <w:sz w:val="24"/>
          <w:szCs w:val="24"/>
        </w:rPr>
      </w:pPr>
    </w:p>
    <w:p w:rsidR="004D2CA6" w:rsidRDefault="004D2CA6" w:rsidP="008E7AEF">
      <w:pPr>
        <w:widowControl/>
        <w:shd w:val="clear" w:color="auto" w:fill="FDFAF5"/>
        <w:spacing w:before="100" w:beforeAutospacing="1" w:after="100" w:afterAutospacing="1"/>
        <w:ind w:firstLine="480"/>
        <w:jc w:val="center"/>
        <w:rPr>
          <w:rFonts w:ascii="宋体" w:eastAsia="宋体" w:hAnsi="宋体" w:cs="Arial" w:hint="eastAsia"/>
          <w:b/>
          <w:bCs/>
          <w:color w:val="000000"/>
          <w:kern w:val="0"/>
          <w:sz w:val="24"/>
          <w:szCs w:val="24"/>
        </w:rPr>
      </w:pPr>
    </w:p>
    <w:p w:rsidR="004D2CA6" w:rsidRDefault="004D2CA6" w:rsidP="008E7AEF">
      <w:pPr>
        <w:widowControl/>
        <w:shd w:val="clear" w:color="auto" w:fill="FDFAF5"/>
        <w:spacing w:before="100" w:beforeAutospacing="1" w:after="100" w:afterAutospacing="1"/>
        <w:ind w:firstLine="480"/>
        <w:jc w:val="center"/>
        <w:rPr>
          <w:rFonts w:ascii="宋体" w:eastAsia="宋体" w:hAnsi="宋体" w:cs="Arial" w:hint="eastAsia"/>
          <w:b/>
          <w:bCs/>
          <w:color w:val="000000"/>
          <w:kern w:val="0"/>
          <w:sz w:val="24"/>
          <w:szCs w:val="24"/>
        </w:rPr>
      </w:pPr>
    </w:p>
    <w:p w:rsidR="004D2CA6" w:rsidRDefault="004D2CA6" w:rsidP="008E7AEF">
      <w:pPr>
        <w:widowControl/>
        <w:shd w:val="clear" w:color="auto" w:fill="FDFAF5"/>
        <w:spacing w:before="100" w:beforeAutospacing="1" w:after="100" w:afterAutospacing="1"/>
        <w:ind w:firstLine="480"/>
        <w:jc w:val="center"/>
        <w:rPr>
          <w:rFonts w:ascii="宋体" w:eastAsia="宋体" w:hAnsi="宋体" w:cs="Arial" w:hint="eastAsia"/>
          <w:b/>
          <w:bCs/>
          <w:color w:val="000000"/>
          <w:kern w:val="0"/>
          <w:sz w:val="24"/>
          <w:szCs w:val="24"/>
        </w:rPr>
      </w:pPr>
    </w:p>
    <w:p w:rsidR="004D2CA6" w:rsidRDefault="004D2CA6" w:rsidP="008E7AEF">
      <w:pPr>
        <w:widowControl/>
        <w:shd w:val="clear" w:color="auto" w:fill="FDFAF5"/>
        <w:spacing w:before="100" w:beforeAutospacing="1" w:after="100" w:afterAutospacing="1"/>
        <w:ind w:firstLine="480"/>
        <w:jc w:val="center"/>
        <w:rPr>
          <w:rFonts w:ascii="宋体" w:eastAsia="宋体" w:hAnsi="宋体" w:cs="Arial" w:hint="eastAsia"/>
          <w:b/>
          <w:bCs/>
          <w:color w:val="000000"/>
          <w:kern w:val="0"/>
          <w:sz w:val="24"/>
          <w:szCs w:val="24"/>
        </w:rPr>
      </w:pPr>
    </w:p>
    <w:p w:rsidR="004D2CA6" w:rsidRDefault="004D2CA6" w:rsidP="008E7AEF">
      <w:pPr>
        <w:widowControl/>
        <w:shd w:val="clear" w:color="auto" w:fill="FDFAF5"/>
        <w:spacing w:before="100" w:beforeAutospacing="1" w:after="100" w:afterAutospacing="1"/>
        <w:ind w:firstLine="480"/>
        <w:jc w:val="center"/>
        <w:rPr>
          <w:rFonts w:ascii="宋体" w:eastAsia="宋体" w:hAnsi="宋体" w:cs="Arial" w:hint="eastAsia"/>
          <w:b/>
          <w:bCs/>
          <w:color w:val="000000"/>
          <w:kern w:val="0"/>
          <w:sz w:val="24"/>
          <w:szCs w:val="24"/>
        </w:rPr>
      </w:pPr>
    </w:p>
    <w:p w:rsidR="004D2CA6" w:rsidRDefault="004D2CA6" w:rsidP="008E7AEF">
      <w:pPr>
        <w:widowControl/>
        <w:shd w:val="clear" w:color="auto" w:fill="FDFAF5"/>
        <w:spacing w:before="100" w:beforeAutospacing="1" w:after="100" w:afterAutospacing="1"/>
        <w:ind w:firstLine="480"/>
        <w:jc w:val="center"/>
        <w:rPr>
          <w:rFonts w:ascii="宋体" w:eastAsia="宋体" w:hAnsi="宋体" w:cs="Arial" w:hint="eastAsia"/>
          <w:b/>
          <w:bCs/>
          <w:color w:val="000000"/>
          <w:kern w:val="0"/>
          <w:sz w:val="24"/>
          <w:szCs w:val="24"/>
        </w:rPr>
      </w:pPr>
    </w:p>
    <w:p w:rsidR="004D2CA6" w:rsidRDefault="004D2CA6" w:rsidP="008E7AEF">
      <w:pPr>
        <w:widowControl/>
        <w:shd w:val="clear" w:color="auto" w:fill="FDFAF5"/>
        <w:spacing w:before="100" w:beforeAutospacing="1" w:after="100" w:afterAutospacing="1"/>
        <w:ind w:firstLine="480"/>
        <w:jc w:val="center"/>
        <w:rPr>
          <w:rFonts w:ascii="宋体" w:eastAsia="宋体" w:hAnsi="宋体" w:cs="Arial" w:hint="eastAsia"/>
          <w:b/>
          <w:bCs/>
          <w:color w:val="000000"/>
          <w:kern w:val="0"/>
          <w:sz w:val="24"/>
          <w:szCs w:val="24"/>
        </w:rPr>
      </w:pPr>
    </w:p>
    <w:p w:rsidR="004D2CA6" w:rsidRDefault="004D2CA6" w:rsidP="008E7AEF">
      <w:pPr>
        <w:widowControl/>
        <w:shd w:val="clear" w:color="auto" w:fill="FDFAF5"/>
        <w:spacing w:before="100" w:beforeAutospacing="1" w:after="100" w:afterAutospacing="1"/>
        <w:ind w:firstLine="480"/>
        <w:jc w:val="center"/>
        <w:rPr>
          <w:rFonts w:ascii="宋体" w:eastAsia="宋体" w:hAnsi="宋体" w:cs="Arial" w:hint="eastAsia"/>
          <w:b/>
          <w:bCs/>
          <w:color w:val="000000"/>
          <w:kern w:val="0"/>
          <w:sz w:val="24"/>
          <w:szCs w:val="24"/>
        </w:rPr>
      </w:pPr>
    </w:p>
    <w:p w:rsidR="004D2CA6" w:rsidRDefault="004D2CA6" w:rsidP="008E7AEF">
      <w:pPr>
        <w:widowControl/>
        <w:shd w:val="clear" w:color="auto" w:fill="FDFAF5"/>
        <w:spacing w:before="100" w:beforeAutospacing="1" w:after="100" w:afterAutospacing="1"/>
        <w:ind w:firstLine="480"/>
        <w:jc w:val="center"/>
        <w:rPr>
          <w:rFonts w:ascii="宋体" w:eastAsia="宋体" w:hAnsi="宋体" w:cs="Arial" w:hint="eastAsia"/>
          <w:b/>
          <w:bCs/>
          <w:color w:val="000000"/>
          <w:kern w:val="0"/>
          <w:sz w:val="24"/>
          <w:szCs w:val="24"/>
        </w:rPr>
      </w:pPr>
    </w:p>
    <w:p w:rsidR="008E7AEF" w:rsidRPr="008E7AEF" w:rsidRDefault="008E7AEF" w:rsidP="008E7AEF">
      <w:pPr>
        <w:widowControl/>
        <w:shd w:val="clear" w:color="auto" w:fill="FDFAF5"/>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b/>
          <w:bCs/>
          <w:color w:val="000000"/>
          <w:kern w:val="0"/>
          <w:sz w:val="24"/>
          <w:szCs w:val="24"/>
        </w:rPr>
        <w:t>PPP项目信息公开要求</w:t>
      </w:r>
    </w:p>
    <w:tbl>
      <w:tblPr>
        <w:tblW w:w="10526" w:type="dxa"/>
        <w:jc w:val="center"/>
        <w:tblCellSpacing w:w="0" w:type="dxa"/>
        <w:tblInd w:w="-4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21"/>
        <w:gridCol w:w="4111"/>
        <w:gridCol w:w="1276"/>
        <w:gridCol w:w="1701"/>
        <w:gridCol w:w="1417"/>
      </w:tblGrid>
      <w:tr w:rsidR="008E7AEF" w:rsidRPr="008E7AEF" w:rsidTr="004D2CA6">
        <w:trPr>
          <w:tblCellSpacing w:w="0" w:type="dxa"/>
          <w:jc w:val="center"/>
        </w:trPr>
        <w:tc>
          <w:tcPr>
            <w:tcW w:w="202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b/>
                <w:bCs/>
                <w:color w:val="000000"/>
                <w:kern w:val="0"/>
                <w:sz w:val="24"/>
                <w:szCs w:val="24"/>
              </w:rPr>
              <w:t>项目所处阶段</w:t>
            </w:r>
          </w:p>
        </w:tc>
        <w:tc>
          <w:tcPr>
            <w:tcW w:w="411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b/>
                <w:bCs/>
                <w:color w:val="000000"/>
                <w:kern w:val="0"/>
                <w:sz w:val="24"/>
                <w:szCs w:val="24"/>
              </w:rPr>
              <w:t>公开内容</w:t>
            </w:r>
          </w:p>
        </w:tc>
        <w:tc>
          <w:tcPr>
            <w:tcW w:w="1276"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b/>
                <w:bCs/>
                <w:color w:val="000000"/>
                <w:kern w:val="0"/>
                <w:sz w:val="24"/>
                <w:szCs w:val="24"/>
              </w:rPr>
              <w:t>公开方式</w:t>
            </w:r>
          </w:p>
        </w:tc>
        <w:tc>
          <w:tcPr>
            <w:tcW w:w="170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b/>
                <w:bCs/>
                <w:color w:val="000000"/>
                <w:kern w:val="0"/>
                <w:sz w:val="24"/>
                <w:szCs w:val="24"/>
              </w:rPr>
              <w:t>公开的时点</w:t>
            </w:r>
          </w:p>
        </w:tc>
        <w:tc>
          <w:tcPr>
            <w:tcW w:w="1417"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b/>
                <w:bCs/>
                <w:color w:val="000000"/>
                <w:kern w:val="0"/>
                <w:sz w:val="24"/>
                <w:szCs w:val="24"/>
              </w:rPr>
              <w:t>信息提供方</w:t>
            </w:r>
          </w:p>
        </w:tc>
      </w:tr>
      <w:tr w:rsidR="008E7AEF" w:rsidRPr="008E7AEF" w:rsidTr="004D2CA6">
        <w:trPr>
          <w:tblCellSpacing w:w="0" w:type="dxa"/>
          <w:jc w:val="center"/>
        </w:trPr>
        <w:tc>
          <w:tcPr>
            <w:tcW w:w="2021" w:type="dxa"/>
            <w:vMerge w:val="restart"/>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项目识别</w:t>
            </w:r>
          </w:p>
        </w:tc>
        <w:tc>
          <w:tcPr>
            <w:tcW w:w="411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项目概况、项目合作范围、合作期限、项目运作方式、采购社会资本方式的选择</w:t>
            </w:r>
          </w:p>
        </w:tc>
        <w:tc>
          <w:tcPr>
            <w:tcW w:w="1276"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4D2CA6">
            <w:pPr>
              <w:widowControl/>
              <w:spacing w:before="100" w:beforeAutospacing="1" w:after="100" w:afterAutospacing="1"/>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即时公开</w:t>
            </w:r>
          </w:p>
        </w:tc>
        <w:tc>
          <w:tcPr>
            <w:tcW w:w="170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实施方案编制完成之日起10个工作日内</w:t>
            </w:r>
          </w:p>
        </w:tc>
        <w:tc>
          <w:tcPr>
            <w:tcW w:w="1417"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4D2CA6">
            <w:pPr>
              <w:widowControl/>
              <w:spacing w:before="100" w:beforeAutospacing="1" w:after="100" w:afterAutospacing="1"/>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项目发起方</w:t>
            </w:r>
          </w:p>
        </w:tc>
      </w:tr>
      <w:tr w:rsidR="008E7AEF" w:rsidRPr="008E7AEF" w:rsidTr="004D2CA6">
        <w:trPr>
          <w:tblCellSpacing w:w="0" w:type="dxa"/>
          <w:jc w:val="center"/>
        </w:trPr>
        <w:tc>
          <w:tcPr>
            <w:tcW w:w="2021" w:type="dxa"/>
            <w:vMerge/>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jc w:val="left"/>
              <w:rPr>
                <w:rFonts w:ascii="宋体" w:eastAsia="宋体" w:hAnsi="宋体" w:cs="Arial"/>
                <w:color w:val="000000"/>
                <w:kern w:val="0"/>
                <w:sz w:val="24"/>
                <w:szCs w:val="24"/>
              </w:rPr>
            </w:pPr>
          </w:p>
        </w:tc>
        <w:tc>
          <w:tcPr>
            <w:tcW w:w="411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交易结构（含投融资结构、回报机制、相关配套安排）、项目产出说明和绩效标准、风险分配框架、合同体系、监管体系</w:t>
            </w:r>
          </w:p>
        </w:tc>
        <w:tc>
          <w:tcPr>
            <w:tcW w:w="1276"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4D2CA6">
            <w:pPr>
              <w:widowControl/>
              <w:spacing w:before="100" w:beforeAutospacing="1" w:after="100" w:afterAutospacing="1"/>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适时公开</w:t>
            </w:r>
          </w:p>
        </w:tc>
        <w:tc>
          <w:tcPr>
            <w:tcW w:w="170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进入项目执行阶段后6个月内</w:t>
            </w:r>
          </w:p>
        </w:tc>
        <w:tc>
          <w:tcPr>
            <w:tcW w:w="1417"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4D2CA6">
            <w:pPr>
              <w:widowControl/>
              <w:spacing w:before="100" w:beforeAutospacing="1" w:after="100" w:afterAutospacing="1"/>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项目发起方</w:t>
            </w:r>
          </w:p>
        </w:tc>
      </w:tr>
      <w:tr w:rsidR="008E7AEF" w:rsidRPr="008E7AEF" w:rsidTr="004D2CA6">
        <w:trPr>
          <w:tblCellSpacing w:w="0" w:type="dxa"/>
          <w:jc w:val="center"/>
        </w:trPr>
        <w:tc>
          <w:tcPr>
            <w:tcW w:w="2021" w:type="dxa"/>
            <w:vMerge/>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jc w:val="left"/>
              <w:rPr>
                <w:rFonts w:ascii="宋体" w:eastAsia="宋体" w:hAnsi="宋体" w:cs="Arial"/>
                <w:color w:val="000000"/>
                <w:kern w:val="0"/>
                <w:sz w:val="24"/>
                <w:szCs w:val="24"/>
              </w:rPr>
            </w:pPr>
          </w:p>
        </w:tc>
        <w:tc>
          <w:tcPr>
            <w:tcW w:w="411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物有所值定性评价指标及权重、评分标准、评分结果</w:t>
            </w:r>
          </w:p>
        </w:tc>
        <w:tc>
          <w:tcPr>
            <w:tcW w:w="1276"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4D2CA6">
            <w:pPr>
              <w:widowControl/>
              <w:spacing w:before="100" w:beforeAutospacing="1" w:after="100" w:afterAutospacing="1"/>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即时公开</w:t>
            </w:r>
          </w:p>
        </w:tc>
        <w:tc>
          <w:tcPr>
            <w:tcW w:w="170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报告定稿之日起10个工作日内</w:t>
            </w:r>
          </w:p>
        </w:tc>
        <w:tc>
          <w:tcPr>
            <w:tcW w:w="1417"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 </w:t>
            </w:r>
          </w:p>
        </w:tc>
      </w:tr>
      <w:tr w:rsidR="008E7AEF" w:rsidRPr="008E7AEF" w:rsidTr="004D2CA6">
        <w:trPr>
          <w:tblCellSpacing w:w="0" w:type="dxa"/>
          <w:jc w:val="center"/>
        </w:trPr>
        <w:tc>
          <w:tcPr>
            <w:tcW w:w="2021" w:type="dxa"/>
            <w:vMerge/>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jc w:val="left"/>
              <w:rPr>
                <w:rFonts w:ascii="宋体" w:eastAsia="宋体" w:hAnsi="宋体" w:cs="Arial"/>
                <w:color w:val="000000"/>
                <w:kern w:val="0"/>
                <w:sz w:val="24"/>
                <w:szCs w:val="24"/>
              </w:rPr>
            </w:pPr>
          </w:p>
        </w:tc>
        <w:tc>
          <w:tcPr>
            <w:tcW w:w="411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物有所值评价通过与否的评价结论（含财政部门会同行业部门对报告的审核意见）</w:t>
            </w:r>
          </w:p>
        </w:tc>
        <w:tc>
          <w:tcPr>
            <w:tcW w:w="1276"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4D2CA6">
            <w:pPr>
              <w:widowControl/>
              <w:spacing w:before="100" w:beforeAutospacing="1" w:after="100" w:afterAutospacing="1"/>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即时公开</w:t>
            </w:r>
          </w:p>
        </w:tc>
        <w:tc>
          <w:tcPr>
            <w:tcW w:w="170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实施方案批复文件下发后10个工作日内</w:t>
            </w:r>
          </w:p>
        </w:tc>
        <w:tc>
          <w:tcPr>
            <w:tcW w:w="1417"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 </w:t>
            </w:r>
          </w:p>
        </w:tc>
      </w:tr>
      <w:tr w:rsidR="008E7AEF" w:rsidRPr="008E7AEF" w:rsidTr="004D2CA6">
        <w:trPr>
          <w:tblCellSpacing w:w="0" w:type="dxa"/>
          <w:jc w:val="center"/>
        </w:trPr>
        <w:tc>
          <w:tcPr>
            <w:tcW w:w="2021" w:type="dxa"/>
            <w:vMerge/>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jc w:val="left"/>
              <w:rPr>
                <w:rFonts w:ascii="宋体" w:eastAsia="宋体" w:hAnsi="宋体" w:cs="Arial"/>
                <w:color w:val="000000"/>
                <w:kern w:val="0"/>
                <w:sz w:val="24"/>
                <w:szCs w:val="24"/>
              </w:rPr>
            </w:pPr>
          </w:p>
        </w:tc>
        <w:tc>
          <w:tcPr>
            <w:tcW w:w="411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审核通过的物有所值评价报告（含财政部门对报告的批复文件）</w:t>
            </w:r>
          </w:p>
        </w:tc>
        <w:tc>
          <w:tcPr>
            <w:tcW w:w="1276"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4D2CA6">
            <w:pPr>
              <w:widowControl/>
              <w:spacing w:before="100" w:beforeAutospacing="1" w:after="100" w:afterAutospacing="1"/>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适时公开</w:t>
            </w:r>
          </w:p>
        </w:tc>
        <w:tc>
          <w:tcPr>
            <w:tcW w:w="170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进入项目执行阶段后6个月内</w:t>
            </w:r>
          </w:p>
        </w:tc>
        <w:tc>
          <w:tcPr>
            <w:tcW w:w="1417"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 </w:t>
            </w:r>
          </w:p>
        </w:tc>
      </w:tr>
      <w:tr w:rsidR="008E7AEF" w:rsidRPr="008E7AEF" w:rsidTr="004D2CA6">
        <w:trPr>
          <w:tblCellSpacing w:w="0" w:type="dxa"/>
          <w:jc w:val="center"/>
        </w:trPr>
        <w:tc>
          <w:tcPr>
            <w:tcW w:w="2021" w:type="dxa"/>
            <w:vMerge/>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jc w:val="left"/>
              <w:rPr>
                <w:rFonts w:ascii="宋体" w:eastAsia="宋体" w:hAnsi="宋体" w:cs="Arial"/>
                <w:color w:val="000000"/>
                <w:kern w:val="0"/>
                <w:sz w:val="24"/>
                <w:szCs w:val="24"/>
              </w:rPr>
            </w:pPr>
          </w:p>
        </w:tc>
        <w:tc>
          <w:tcPr>
            <w:tcW w:w="411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本项目以及年度全部已实施和拟实施的PPP项目财政支出责任数额及年度预算安排情况，以及每一年度全部PPP项目从预算中安排的支出责任占一般公共预算支出比例情况</w:t>
            </w:r>
          </w:p>
        </w:tc>
        <w:tc>
          <w:tcPr>
            <w:tcW w:w="1276"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4D2CA6">
            <w:pPr>
              <w:widowControl/>
              <w:spacing w:before="100" w:beforeAutospacing="1" w:after="100" w:afterAutospacing="1"/>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即时公开</w:t>
            </w:r>
          </w:p>
        </w:tc>
        <w:tc>
          <w:tcPr>
            <w:tcW w:w="170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实施方案批复文件下发后10个工作日内</w:t>
            </w:r>
          </w:p>
        </w:tc>
        <w:tc>
          <w:tcPr>
            <w:tcW w:w="1417"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 </w:t>
            </w:r>
          </w:p>
        </w:tc>
      </w:tr>
      <w:tr w:rsidR="008E7AEF" w:rsidRPr="008E7AEF" w:rsidTr="004D2CA6">
        <w:trPr>
          <w:tblCellSpacing w:w="0" w:type="dxa"/>
          <w:jc w:val="center"/>
        </w:trPr>
        <w:tc>
          <w:tcPr>
            <w:tcW w:w="2021" w:type="dxa"/>
            <w:vMerge/>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jc w:val="left"/>
              <w:rPr>
                <w:rFonts w:ascii="宋体" w:eastAsia="宋体" w:hAnsi="宋体" w:cs="Arial"/>
                <w:color w:val="000000"/>
                <w:kern w:val="0"/>
                <w:sz w:val="24"/>
                <w:szCs w:val="24"/>
              </w:rPr>
            </w:pPr>
          </w:p>
        </w:tc>
        <w:tc>
          <w:tcPr>
            <w:tcW w:w="411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财政承受能力论证的测算依据、主要因素和指标</w:t>
            </w:r>
          </w:p>
        </w:tc>
        <w:tc>
          <w:tcPr>
            <w:tcW w:w="1276"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4D2CA6">
            <w:pPr>
              <w:widowControl/>
              <w:spacing w:before="100" w:beforeAutospacing="1" w:after="100" w:afterAutospacing="1"/>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即时公开</w:t>
            </w:r>
          </w:p>
        </w:tc>
        <w:tc>
          <w:tcPr>
            <w:tcW w:w="170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报告定稿之日起10个工作日内</w:t>
            </w:r>
          </w:p>
        </w:tc>
        <w:tc>
          <w:tcPr>
            <w:tcW w:w="1417"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 </w:t>
            </w:r>
          </w:p>
        </w:tc>
      </w:tr>
      <w:tr w:rsidR="008E7AEF" w:rsidRPr="008E7AEF" w:rsidTr="004D2CA6">
        <w:trPr>
          <w:tblCellSpacing w:w="0" w:type="dxa"/>
          <w:jc w:val="center"/>
        </w:trPr>
        <w:tc>
          <w:tcPr>
            <w:tcW w:w="2021" w:type="dxa"/>
            <w:vMerge/>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jc w:val="left"/>
              <w:rPr>
                <w:rFonts w:ascii="宋体" w:eastAsia="宋体" w:hAnsi="宋体" w:cs="Arial"/>
                <w:color w:val="000000"/>
                <w:kern w:val="0"/>
                <w:sz w:val="24"/>
                <w:szCs w:val="24"/>
              </w:rPr>
            </w:pPr>
          </w:p>
        </w:tc>
        <w:tc>
          <w:tcPr>
            <w:tcW w:w="411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通过财政承受能力论证与否的结论</w:t>
            </w:r>
          </w:p>
        </w:tc>
        <w:tc>
          <w:tcPr>
            <w:tcW w:w="1276"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4D2CA6">
            <w:pPr>
              <w:widowControl/>
              <w:spacing w:before="100" w:beforeAutospacing="1" w:after="100" w:afterAutospacing="1"/>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即时公开</w:t>
            </w:r>
          </w:p>
        </w:tc>
        <w:tc>
          <w:tcPr>
            <w:tcW w:w="170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实施方案批复文件下发后10个工作日内</w:t>
            </w:r>
          </w:p>
        </w:tc>
        <w:tc>
          <w:tcPr>
            <w:tcW w:w="1417"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 </w:t>
            </w:r>
          </w:p>
        </w:tc>
      </w:tr>
      <w:tr w:rsidR="008E7AEF" w:rsidRPr="008E7AEF" w:rsidTr="004D2CA6">
        <w:trPr>
          <w:tblCellSpacing w:w="0" w:type="dxa"/>
          <w:jc w:val="center"/>
        </w:trPr>
        <w:tc>
          <w:tcPr>
            <w:tcW w:w="2021" w:type="dxa"/>
            <w:vMerge/>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jc w:val="left"/>
              <w:rPr>
                <w:rFonts w:ascii="宋体" w:eastAsia="宋体" w:hAnsi="宋体" w:cs="Arial"/>
                <w:color w:val="000000"/>
                <w:kern w:val="0"/>
                <w:sz w:val="24"/>
                <w:szCs w:val="24"/>
              </w:rPr>
            </w:pPr>
          </w:p>
        </w:tc>
        <w:tc>
          <w:tcPr>
            <w:tcW w:w="411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审核通过的财政承受能力论证报告（含财政部门对报告的批复文件）</w:t>
            </w:r>
          </w:p>
        </w:tc>
        <w:tc>
          <w:tcPr>
            <w:tcW w:w="1276"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4D2CA6">
            <w:pPr>
              <w:widowControl/>
              <w:spacing w:before="100" w:beforeAutospacing="1" w:after="100" w:afterAutospacing="1"/>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适时公开</w:t>
            </w:r>
          </w:p>
        </w:tc>
        <w:tc>
          <w:tcPr>
            <w:tcW w:w="170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进入项目执行阶段后6个月内</w:t>
            </w:r>
          </w:p>
        </w:tc>
        <w:tc>
          <w:tcPr>
            <w:tcW w:w="1417"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 </w:t>
            </w:r>
          </w:p>
        </w:tc>
      </w:tr>
      <w:tr w:rsidR="008E7AEF" w:rsidRPr="008E7AEF" w:rsidTr="004D2CA6">
        <w:trPr>
          <w:tblCellSpacing w:w="0" w:type="dxa"/>
          <w:jc w:val="center"/>
        </w:trPr>
        <w:tc>
          <w:tcPr>
            <w:tcW w:w="2021" w:type="dxa"/>
            <w:vMerge/>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jc w:val="left"/>
              <w:rPr>
                <w:rFonts w:ascii="宋体" w:eastAsia="宋体" w:hAnsi="宋体" w:cs="Arial"/>
                <w:color w:val="000000"/>
                <w:kern w:val="0"/>
                <w:sz w:val="24"/>
                <w:szCs w:val="24"/>
              </w:rPr>
            </w:pPr>
          </w:p>
        </w:tc>
        <w:tc>
          <w:tcPr>
            <w:tcW w:w="411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新建或改扩建项目建议书及批复文件</w:t>
            </w:r>
          </w:p>
        </w:tc>
        <w:tc>
          <w:tcPr>
            <w:tcW w:w="1276"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4D2CA6">
            <w:pPr>
              <w:widowControl/>
              <w:spacing w:before="100" w:beforeAutospacing="1" w:after="100" w:afterAutospacing="1"/>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适时公开</w:t>
            </w:r>
          </w:p>
        </w:tc>
        <w:tc>
          <w:tcPr>
            <w:tcW w:w="170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进入项目执行阶段后6个月内</w:t>
            </w:r>
          </w:p>
        </w:tc>
        <w:tc>
          <w:tcPr>
            <w:tcW w:w="1417"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4D2CA6">
            <w:pPr>
              <w:widowControl/>
              <w:spacing w:before="100" w:beforeAutospacing="1" w:after="100" w:afterAutospacing="1"/>
              <w:ind w:firstLine="480"/>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实施机构</w:t>
            </w:r>
          </w:p>
        </w:tc>
      </w:tr>
      <w:tr w:rsidR="008E7AEF" w:rsidRPr="008E7AEF" w:rsidTr="004D2CA6">
        <w:trPr>
          <w:tblCellSpacing w:w="0" w:type="dxa"/>
          <w:jc w:val="center"/>
        </w:trPr>
        <w:tc>
          <w:tcPr>
            <w:tcW w:w="2021" w:type="dxa"/>
            <w:vMerge/>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jc w:val="left"/>
              <w:rPr>
                <w:rFonts w:ascii="宋体" w:eastAsia="宋体" w:hAnsi="宋体" w:cs="Arial"/>
                <w:color w:val="000000"/>
                <w:kern w:val="0"/>
                <w:sz w:val="24"/>
                <w:szCs w:val="24"/>
              </w:rPr>
            </w:pPr>
          </w:p>
        </w:tc>
        <w:tc>
          <w:tcPr>
            <w:tcW w:w="411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可行性研究报告（含全套支撑性文</w:t>
            </w:r>
            <w:r w:rsidRPr="008E7AEF">
              <w:rPr>
                <w:rFonts w:ascii="宋体" w:eastAsia="宋体" w:hAnsi="宋体" w:cs="Arial" w:hint="eastAsia"/>
                <w:color w:val="000000"/>
                <w:kern w:val="0"/>
                <w:sz w:val="24"/>
                <w:szCs w:val="24"/>
              </w:rPr>
              <w:lastRenderedPageBreak/>
              <w:t>件）及批复文件，设计文件及批复文件（如适用）</w:t>
            </w:r>
          </w:p>
        </w:tc>
        <w:tc>
          <w:tcPr>
            <w:tcW w:w="1276"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4D2CA6">
            <w:pPr>
              <w:widowControl/>
              <w:spacing w:before="100" w:beforeAutospacing="1" w:after="100" w:afterAutospacing="1"/>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lastRenderedPageBreak/>
              <w:t>适时公开</w:t>
            </w:r>
          </w:p>
        </w:tc>
        <w:tc>
          <w:tcPr>
            <w:tcW w:w="170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进入项目</w:t>
            </w:r>
            <w:r w:rsidRPr="008E7AEF">
              <w:rPr>
                <w:rFonts w:ascii="宋体" w:eastAsia="宋体" w:hAnsi="宋体" w:cs="Arial" w:hint="eastAsia"/>
                <w:color w:val="000000"/>
                <w:kern w:val="0"/>
                <w:sz w:val="24"/>
                <w:szCs w:val="24"/>
              </w:rPr>
              <w:lastRenderedPageBreak/>
              <w:t>执行阶段后6个月内</w:t>
            </w:r>
          </w:p>
        </w:tc>
        <w:tc>
          <w:tcPr>
            <w:tcW w:w="1417"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lastRenderedPageBreak/>
              <w:t>实施机</w:t>
            </w:r>
            <w:r w:rsidRPr="008E7AEF">
              <w:rPr>
                <w:rFonts w:ascii="宋体" w:eastAsia="宋体" w:hAnsi="宋体" w:cs="Arial" w:hint="eastAsia"/>
                <w:color w:val="000000"/>
                <w:kern w:val="0"/>
                <w:sz w:val="24"/>
                <w:szCs w:val="24"/>
              </w:rPr>
              <w:lastRenderedPageBreak/>
              <w:t>构</w:t>
            </w:r>
          </w:p>
        </w:tc>
      </w:tr>
      <w:tr w:rsidR="008E7AEF" w:rsidRPr="008E7AEF" w:rsidTr="004D2CA6">
        <w:trPr>
          <w:tblCellSpacing w:w="0" w:type="dxa"/>
          <w:jc w:val="center"/>
        </w:trPr>
        <w:tc>
          <w:tcPr>
            <w:tcW w:w="2021" w:type="dxa"/>
            <w:vMerge/>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jc w:val="left"/>
              <w:rPr>
                <w:rFonts w:ascii="宋体" w:eastAsia="宋体" w:hAnsi="宋体" w:cs="Arial"/>
                <w:color w:val="000000"/>
                <w:kern w:val="0"/>
                <w:sz w:val="24"/>
                <w:szCs w:val="24"/>
              </w:rPr>
            </w:pPr>
          </w:p>
        </w:tc>
        <w:tc>
          <w:tcPr>
            <w:tcW w:w="411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存量公共资产或权益的资产评估报告，以及存量资产或权益转让时所可能涉及到的各类方案等（如适用）</w:t>
            </w:r>
          </w:p>
        </w:tc>
        <w:tc>
          <w:tcPr>
            <w:tcW w:w="1276"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4D2CA6">
            <w:pPr>
              <w:widowControl/>
              <w:spacing w:before="100" w:beforeAutospacing="1" w:after="100" w:afterAutospacing="1"/>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适时公开</w:t>
            </w:r>
          </w:p>
        </w:tc>
        <w:tc>
          <w:tcPr>
            <w:tcW w:w="170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进入项目执行阶段后6个月内</w:t>
            </w:r>
          </w:p>
        </w:tc>
        <w:tc>
          <w:tcPr>
            <w:tcW w:w="1417"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实施机构</w:t>
            </w:r>
          </w:p>
        </w:tc>
      </w:tr>
      <w:tr w:rsidR="008E7AEF" w:rsidRPr="008E7AEF" w:rsidTr="004D2CA6">
        <w:trPr>
          <w:tblCellSpacing w:w="0" w:type="dxa"/>
          <w:jc w:val="center"/>
        </w:trPr>
        <w:tc>
          <w:tcPr>
            <w:tcW w:w="2021" w:type="dxa"/>
            <w:vMerge w:val="restart"/>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项目准备</w:t>
            </w:r>
          </w:p>
        </w:tc>
        <w:tc>
          <w:tcPr>
            <w:tcW w:w="411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政府方授权文件，包括对实施机构、PPP项目合同的政府方签约主体、政府方出资代表（如适用）等的授权</w:t>
            </w:r>
          </w:p>
        </w:tc>
        <w:tc>
          <w:tcPr>
            <w:tcW w:w="1276"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4D2CA6">
            <w:pPr>
              <w:widowControl/>
              <w:spacing w:before="100" w:beforeAutospacing="1" w:after="100" w:afterAutospacing="1"/>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即时公开</w:t>
            </w:r>
          </w:p>
        </w:tc>
        <w:tc>
          <w:tcPr>
            <w:tcW w:w="170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授权后10个工作日内</w:t>
            </w:r>
          </w:p>
        </w:tc>
        <w:tc>
          <w:tcPr>
            <w:tcW w:w="1417"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项目所在地本级政府</w:t>
            </w:r>
          </w:p>
        </w:tc>
      </w:tr>
      <w:tr w:rsidR="008E7AEF" w:rsidRPr="008E7AEF" w:rsidTr="004D2CA6">
        <w:trPr>
          <w:tblCellSpacing w:w="0" w:type="dxa"/>
          <w:jc w:val="center"/>
        </w:trPr>
        <w:tc>
          <w:tcPr>
            <w:tcW w:w="2021" w:type="dxa"/>
            <w:vMerge/>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jc w:val="left"/>
              <w:rPr>
                <w:rFonts w:ascii="宋体" w:eastAsia="宋体" w:hAnsi="宋体" w:cs="Arial"/>
                <w:color w:val="000000"/>
                <w:kern w:val="0"/>
                <w:sz w:val="24"/>
                <w:szCs w:val="24"/>
              </w:rPr>
            </w:pPr>
          </w:p>
        </w:tc>
        <w:tc>
          <w:tcPr>
            <w:tcW w:w="411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项目概况、项目合作范围、合作期限、项目运作方式、采购社会资本方式的选择</w:t>
            </w:r>
          </w:p>
        </w:tc>
        <w:tc>
          <w:tcPr>
            <w:tcW w:w="1276"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4D2CA6">
            <w:pPr>
              <w:widowControl/>
              <w:spacing w:before="100" w:beforeAutospacing="1" w:after="100" w:afterAutospacing="1"/>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即时公开</w:t>
            </w:r>
          </w:p>
        </w:tc>
        <w:tc>
          <w:tcPr>
            <w:tcW w:w="170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进入采购程序后10个工作日内</w:t>
            </w:r>
          </w:p>
        </w:tc>
        <w:tc>
          <w:tcPr>
            <w:tcW w:w="1417"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实施机构</w:t>
            </w:r>
          </w:p>
        </w:tc>
      </w:tr>
      <w:tr w:rsidR="008E7AEF" w:rsidRPr="008E7AEF" w:rsidTr="004D2CA6">
        <w:trPr>
          <w:tblCellSpacing w:w="0" w:type="dxa"/>
          <w:jc w:val="center"/>
        </w:trPr>
        <w:tc>
          <w:tcPr>
            <w:tcW w:w="2021" w:type="dxa"/>
            <w:vMerge/>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jc w:val="left"/>
              <w:rPr>
                <w:rFonts w:ascii="宋体" w:eastAsia="宋体" w:hAnsi="宋体" w:cs="Arial"/>
                <w:color w:val="000000"/>
                <w:kern w:val="0"/>
                <w:sz w:val="24"/>
                <w:szCs w:val="24"/>
              </w:rPr>
            </w:pPr>
          </w:p>
        </w:tc>
        <w:tc>
          <w:tcPr>
            <w:tcW w:w="411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交易结构（含投融资结构、回报机制、相关配套安排）、项目产出说明和绩效标准、风险分配框架、核心边界条件、合同体系、监管体系</w:t>
            </w:r>
          </w:p>
        </w:tc>
        <w:tc>
          <w:tcPr>
            <w:tcW w:w="1276"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4D2CA6">
            <w:pPr>
              <w:widowControl/>
              <w:spacing w:before="100" w:beforeAutospacing="1" w:after="100" w:afterAutospacing="1"/>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适时公开</w:t>
            </w:r>
          </w:p>
        </w:tc>
        <w:tc>
          <w:tcPr>
            <w:tcW w:w="170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进入项目执行阶段后6个月内</w:t>
            </w:r>
          </w:p>
        </w:tc>
        <w:tc>
          <w:tcPr>
            <w:tcW w:w="1417"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实施机构</w:t>
            </w:r>
          </w:p>
        </w:tc>
      </w:tr>
      <w:tr w:rsidR="008E7AEF" w:rsidRPr="008E7AEF" w:rsidTr="004D2CA6">
        <w:trPr>
          <w:tblCellSpacing w:w="0" w:type="dxa"/>
          <w:jc w:val="center"/>
        </w:trPr>
        <w:tc>
          <w:tcPr>
            <w:tcW w:w="2021" w:type="dxa"/>
            <w:vMerge/>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jc w:val="left"/>
              <w:rPr>
                <w:rFonts w:ascii="宋体" w:eastAsia="宋体" w:hAnsi="宋体" w:cs="Arial"/>
                <w:color w:val="000000"/>
                <w:kern w:val="0"/>
                <w:sz w:val="24"/>
                <w:szCs w:val="24"/>
              </w:rPr>
            </w:pPr>
          </w:p>
        </w:tc>
        <w:tc>
          <w:tcPr>
            <w:tcW w:w="411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政府对实施方案的审核批复文件</w:t>
            </w:r>
          </w:p>
        </w:tc>
        <w:tc>
          <w:tcPr>
            <w:tcW w:w="1276"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4D2CA6">
            <w:pPr>
              <w:widowControl/>
              <w:spacing w:before="100" w:beforeAutospacing="1" w:after="100" w:afterAutospacing="1"/>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即时公开</w:t>
            </w:r>
          </w:p>
        </w:tc>
        <w:tc>
          <w:tcPr>
            <w:tcW w:w="170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批复文件下发后10个工作日内</w:t>
            </w:r>
          </w:p>
        </w:tc>
        <w:tc>
          <w:tcPr>
            <w:tcW w:w="1417"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实施机构</w:t>
            </w:r>
          </w:p>
        </w:tc>
      </w:tr>
      <w:tr w:rsidR="008E7AEF" w:rsidRPr="008E7AEF" w:rsidTr="004D2CA6">
        <w:trPr>
          <w:tblCellSpacing w:w="0" w:type="dxa"/>
          <w:jc w:val="center"/>
        </w:trPr>
        <w:tc>
          <w:tcPr>
            <w:tcW w:w="2021" w:type="dxa"/>
            <w:vMerge/>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jc w:val="left"/>
              <w:rPr>
                <w:rFonts w:ascii="宋体" w:eastAsia="宋体" w:hAnsi="宋体" w:cs="Arial"/>
                <w:color w:val="000000"/>
                <w:kern w:val="0"/>
                <w:sz w:val="24"/>
                <w:szCs w:val="24"/>
              </w:rPr>
            </w:pPr>
          </w:p>
        </w:tc>
        <w:tc>
          <w:tcPr>
            <w:tcW w:w="411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审核通过的项目实施方案及修正案</w:t>
            </w:r>
          </w:p>
        </w:tc>
        <w:tc>
          <w:tcPr>
            <w:tcW w:w="1276"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4D2CA6">
            <w:pPr>
              <w:widowControl/>
              <w:spacing w:before="100" w:beforeAutospacing="1" w:after="100" w:afterAutospacing="1"/>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适时公开</w:t>
            </w:r>
          </w:p>
        </w:tc>
        <w:tc>
          <w:tcPr>
            <w:tcW w:w="170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进入项目执行阶段后6个月内</w:t>
            </w:r>
          </w:p>
        </w:tc>
        <w:tc>
          <w:tcPr>
            <w:tcW w:w="1417"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实施机构</w:t>
            </w:r>
          </w:p>
        </w:tc>
      </w:tr>
      <w:tr w:rsidR="008E7AEF" w:rsidRPr="008E7AEF" w:rsidTr="004D2CA6">
        <w:trPr>
          <w:tblCellSpacing w:w="0" w:type="dxa"/>
          <w:jc w:val="center"/>
        </w:trPr>
        <w:tc>
          <w:tcPr>
            <w:tcW w:w="2021" w:type="dxa"/>
            <w:vMerge w:val="restart"/>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 </w:t>
            </w:r>
          </w:p>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项目采购</w:t>
            </w:r>
          </w:p>
        </w:tc>
        <w:tc>
          <w:tcPr>
            <w:tcW w:w="411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项目资格预审公告（含资格预审申请文件）</w:t>
            </w:r>
          </w:p>
        </w:tc>
        <w:tc>
          <w:tcPr>
            <w:tcW w:w="1276"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4D2CA6">
            <w:pPr>
              <w:widowControl/>
              <w:spacing w:before="100" w:beforeAutospacing="1" w:after="100" w:afterAutospacing="1"/>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即时公开</w:t>
            </w:r>
          </w:p>
        </w:tc>
        <w:tc>
          <w:tcPr>
            <w:tcW w:w="170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资格预审公告发布后10个工作日内</w:t>
            </w:r>
          </w:p>
        </w:tc>
        <w:tc>
          <w:tcPr>
            <w:tcW w:w="1417"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实施机构</w:t>
            </w:r>
          </w:p>
        </w:tc>
      </w:tr>
      <w:tr w:rsidR="008E7AEF" w:rsidRPr="008E7AEF" w:rsidTr="004D2CA6">
        <w:trPr>
          <w:tblCellSpacing w:w="0" w:type="dxa"/>
          <w:jc w:val="center"/>
        </w:trPr>
        <w:tc>
          <w:tcPr>
            <w:tcW w:w="2021" w:type="dxa"/>
            <w:vMerge/>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jc w:val="left"/>
              <w:rPr>
                <w:rFonts w:ascii="宋体" w:eastAsia="宋体" w:hAnsi="宋体" w:cs="Arial"/>
                <w:color w:val="000000"/>
                <w:kern w:val="0"/>
                <w:sz w:val="24"/>
                <w:szCs w:val="24"/>
              </w:rPr>
            </w:pPr>
          </w:p>
        </w:tc>
        <w:tc>
          <w:tcPr>
            <w:tcW w:w="411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项目采购文件、补遗文件（如有）</w:t>
            </w:r>
          </w:p>
        </w:tc>
        <w:tc>
          <w:tcPr>
            <w:tcW w:w="1276"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4D2CA6">
            <w:pPr>
              <w:widowControl/>
              <w:spacing w:before="100" w:beforeAutospacing="1" w:after="100" w:afterAutospacing="1"/>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适时公开</w:t>
            </w:r>
          </w:p>
        </w:tc>
        <w:tc>
          <w:tcPr>
            <w:tcW w:w="170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进入项目执行阶段后6个月内</w:t>
            </w:r>
          </w:p>
        </w:tc>
        <w:tc>
          <w:tcPr>
            <w:tcW w:w="1417"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实施机构</w:t>
            </w:r>
          </w:p>
        </w:tc>
      </w:tr>
      <w:tr w:rsidR="008E7AEF" w:rsidRPr="008E7AEF" w:rsidTr="004D2CA6">
        <w:trPr>
          <w:tblCellSpacing w:w="0" w:type="dxa"/>
          <w:jc w:val="center"/>
        </w:trPr>
        <w:tc>
          <w:tcPr>
            <w:tcW w:w="2021" w:type="dxa"/>
            <w:vMerge/>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jc w:val="left"/>
              <w:rPr>
                <w:rFonts w:ascii="宋体" w:eastAsia="宋体" w:hAnsi="宋体" w:cs="Arial"/>
                <w:color w:val="000000"/>
                <w:kern w:val="0"/>
                <w:sz w:val="24"/>
                <w:szCs w:val="24"/>
              </w:rPr>
            </w:pPr>
          </w:p>
        </w:tc>
        <w:tc>
          <w:tcPr>
            <w:tcW w:w="411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资格预审评审报告及响应文件评审报告中专家组评审结论性意见，附资格预审专家和评审专家名单</w:t>
            </w:r>
          </w:p>
        </w:tc>
        <w:tc>
          <w:tcPr>
            <w:tcW w:w="1276"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4D2CA6">
            <w:pPr>
              <w:widowControl/>
              <w:spacing w:before="100" w:beforeAutospacing="1" w:after="100" w:afterAutospacing="1"/>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适时公开</w:t>
            </w:r>
          </w:p>
        </w:tc>
        <w:tc>
          <w:tcPr>
            <w:tcW w:w="170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进入项目执行阶段后6个月内</w:t>
            </w:r>
          </w:p>
        </w:tc>
        <w:tc>
          <w:tcPr>
            <w:tcW w:w="1417"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采购监管机构</w:t>
            </w:r>
          </w:p>
        </w:tc>
      </w:tr>
      <w:tr w:rsidR="008E7AEF" w:rsidRPr="008E7AEF" w:rsidTr="004D2CA6">
        <w:trPr>
          <w:tblCellSpacing w:w="0" w:type="dxa"/>
          <w:jc w:val="center"/>
        </w:trPr>
        <w:tc>
          <w:tcPr>
            <w:tcW w:w="2021" w:type="dxa"/>
            <w:vMerge/>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jc w:val="left"/>
              <w:rPr>
                <w:rFonts w:ascii="宋体" w:eastAsia="宋体" w:hAnsi="宋体" w:cs="Arial"/>
                <w:color w:val="000000"/>
                <w:kern w:val="0"/>
                <w:sz w:val="24"/>
                <w:szCs w:val="24"/>
              </w:rPr>
            </w:pPr>
          </w:p>
        </w:tc>
        <w:tc>
          <w:tcPr>
            <w:tcW w:w="411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确认谈判工作组成员名单</w:t>
            </w:r>
          </w:p>
        </w:tc>
        <w:tc>
          <w:tcPr>
            <w:tcW w:w="1276"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4D2CA6">
            <w:pPr>
              <w:widowControl/>
              <w:spacing w:before="100" w:beforeAutospacing="1" w:after="100" w:afterAutospacing="1"/>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适时公开</w:t>
            </w:r>
          </w:p>
        </w:tc>
        <w:tc>
          <w:tcPr>
            <w:tcW w:w="170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进入项目执行阶段后6个月内</w:t>
            </w:r>
          </w:p>
        </w:tc>
        <w:tc>
          <w:tcPr>
            <w:tcW w:w="1417"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实施机构</w:t>
            </w:r>
          </w:p>
        </w:tc>
      </w:tr>
      <w:tr w:rsidR="008E7AEF" w:rsidRPr="008E7AEF" w:rsidTr="004D2CA6">
        <w:trPr>
          <w:tblCellSpacing w:w="0" w:type="dxa"/>
          <w:jc w:val="center"/>
        </w:trPr>
        <w:tc>
          <w:tcPr>
            <w:tcW w:w="2021" w:type="dxa"/>
            <w:vMerge/>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jc w:val="left"/>
              <w:rPr>
                <w:rFonts w:ascii="宋体" w:eastAsia="宋体" w:hAnsi="宋体" w:cs="Arial"/>
                <w:color w:val="000000"/>
                <w:kern w:val="0"/>
                <w:sz w:val="24"/>
                <w:szCs w:val="24"/>
              </w:rPr>
            </w:pPr>
          </w:p>
        </w:tc>
        <w:tc>
          <w:tcPr>
            <w:tcW w:w="411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预中标及成交结果公告；中标、成交结果公告及中标通知书；</w:t>
            </w:r>
          </w:p>
        </w:tc>
        <w:tc>
          <w:tcPr>
            <w:tcW w:w="1276"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4D2CA6">
            <w:pPr>
              <w:widowControl/>
              <w:spacing w:before="100" w:beforeAutospacing="1" w:after="100" w:afterAutospacing="1"/>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即时公开</w:t>
            </w:r>
          </w:p>
        </w:tc>
        <w:tc>
          <w:tcPr>
            <w:tcW w:w="170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依法律规定及采购文件约定</w:t>
            </w:r>
          </w:p>
        </w:tc>
        <w:tc>
          <w:tcPr>
            <w:tcW w:w="1417"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实施机构、采购监管机构</w:t>
            </w:r>
          </w:p>
        </w:tc>
      </w:tr>
      <w:tr w:rsidR="008E7AEF" w:rsidRPr="008E7AEF" w:rsidTr="004D2CA6">
        <w:trPr>
          <w:tblCellSpacing w:w="0" w:type="dxa"/>
          <w:jc w:val="center"/>
        </w:trPr>
        <w:tc>
          <w:tcPr>
            <w:tcW w:w="2021" w:type="dxa"/>
            <w:vMerge/>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jc w:val="left"/>
              <w:rPr>
                <w:rFonts w:ascii="宋体" w:eastAsia="宋体" w:hAnsi="宋体" w:cs="Arial"/>
                <w:color w:val="000000"/>
                <w:kern w:val="0"/>
                <w:sz w:val="24"/>
                <w:szCs w:val="24"/>
              </w:rPr>
            </w:pPr>
          </w:p>
        </w:tc>
        <w:tc>
          <w:tcPr>
            <w:tcW w:w="411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已签署的PPP项目合同</w:t>
            </w:r>
          </w:p>
        </w:tc>
        <w:tc>
          <w:tcPr>
            <w:tcW w:w="1276"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4D2CA6">
            <w:pPr>
              <w:widowControl/>
              <w:spacing w:before="100" w:beforeAutospacing="1" w:after="100" w:afterAutospacing="1"/>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适时公开</w:t>
            </w:r>
          </w:p>
        </w:tc>
        <w:tc>
          <w:tcPr>
            <w:tcW w:w="170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进入项目执行阶段后6个月内</w:t>
            </w:r>
          </w:p>
        </w:tc>
        <w:tc>
          <w:tcPr>
            <w:tcW w:w="1417"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实施机构</w:t>
            </w:r>
          </w:p>
        </w:tc>
      </w:tr>
      <w:tr w:rsidR="008E7AEF" w:rsidRPr="008E7AEF" w:rsidTr="004D2CA6">
        <w:trPr>
          <w:tblCellSpacing w:w="0" w:type="dxa"/>
          <w:jc w:val="center"/>
        </w:trPr>
        <w:tc>
          <w:tcPr>
            <w:tcW w:w="2021" w:type="dxa"/>
            <w:vMerge/>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jc w:val="left"/>
              <w:rPr>
                <w:rFonts w:ascii="宋体" w:eastAsia="宋体" w:hAnsi="宋体" w:cs="Arial"/>
                <w:color w:val="000000"/>
                <w:kern w:val="0"/>
                <w:sz w:val="24"/>
                <w:szCs w:val="24"/>
              </w:rPr>
            </w:pPr>
          </w:p>
        </w:tc>
        <w:tc>
          <w:tcPr>
            <w:tcW w:w="411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PPP项目合同核心条款，应包括主要产出说明、绩效指标回报机制、调价机制</w:t>
            </w:r>
          </w:p>
        </w:tc>
        <w:tc>
          <w:tcPr>
            <w:tcW w:w="1276"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4D2CA6">
            <w:pPr>
              <w:widowControl/>
              <w:spacing w:before="100" w:beforeAutospacing="1" w:after="100" w:afterAutospacing="1"/>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即时公开</w:t>
            </w:r>
          </w:p>
        </w:tc>
        <w:tc>
          <w:tcPr>
            <w:tcW w:w="170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项目合同经人民政府审核通过后10个工作日内</w:t>
            </w:r>
          </w:p>
        </w:tc>
        <w:tc>
          <w:tcPr>
            <w:tcW w:w="1417"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实施机构、项目公司</w:t>
            </w:r>
          </w:p>
        </w:tc>
      </w:tr>
      <w:tr w:rsidR="008E7AEF" w:rsidRPr="008E7AEF" w:rsidTr="004D2CA6">
        <w:trPr>
          <w:tblCellSpacing w:w="0" w:type="dxa"/>
          <w:jc w:val="center"/>
        </w:trPr>
        <w:tc>
          <w:tcPr>
            <w:tcW w:w="2021" w:type="dxa"/>
            <w:vMerge/>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jc w:val="left"/>
              <w:rPr>
                <w:rFonts w:ascii="宋体" w:eastAsia="宋体" w:hAnsi="宋体" w:cs="Arial"/>
                <w:color w:val="000000"/>
                <w:kern w:val="0"/>
                <w:sz w:val="24"/>
                <w:szCs w:val="24"/>
              </w:rPr>
            </w:pPr>
          </w:p>
        </w:tc>
        <w:tc>
          <w:tcPr>
            <w:tcW w:w="411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本项目政府支出责任确认文件或更新调整文件（如适用），以及同级人大（或人大常委会）将本项目财政支出责任纳入跨年度预算的批复文件（如适用）</w:t>
            </w:r>
          </w:p>
        </w:tc>
        <w:tc>
          <w:tcPr>
            <w:tcW w:w="1276"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4D2CA6">
            <w:pPr>
              <w:widowControl/>
              <w:spacing w:before="100" w:beforeAutospacing="1" w:after="100" w:afterAutospacing="1"/>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适时公开</w:t>
            </w:r>
          </w:p>
        </w:tc>
        <w:tc>
          <w:tcPr>
            <w:tcW w:w="170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进入项目执行阶段后6个月内</w:t>
            </w:r>
          </w:p>
        </w:tc>
        <w:tc>
          <w:tcPr>
            <w:tcW w:w="1417"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实施机构</w:t>
            </w:r>
          </w:p>
        </w:tc>
      </w:tr>
      <w:tr w:rsidR="008E7AEF" w:rsidRPr="008E7AEF" w:rsidTr="004D2CA6">
        <w:trPr>
          <w:tblCellSpacing w:w="0" w:type="dxa"/>
          <w:jc w:val="center"/>
        </w:trPr>
        <w:tc>
          <w:tcPr>
            <w:tcW w:w="2021" w:type="dxa"/>
            <w:vMerge/>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jc w:val="left"/>
              <w:rPr>
                <w:rFonts w:ascii="宋体" w:eastAsia="宋体" w:hAnsi="宋体" w:cs="Arial"/>
                <w:color w:val="000000"/>
                <w:kern w:val="0"/>
                <w:sz w:val="24"/>
                <w:szCs w:val="24"/>
              </w:rPr>
            </w:pPr>
          </w:p>
        </w:tc>
        <w:tc>
          <w:tcPr>
            <w:tcW w:w="411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项目采购阶段调整、更新的政府方授权文件（如有）</w:t>
            </w:r>
          </w:p>
        </w:tc>
        <w:tc>
          <w:tcPr>
            <w:tcW w:w="1276"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4D2CA6">
            <w:pPr>
              <w:widowControl/>
              <w:spacing w:before="100" w:beforeAutospacing="1" w:after="100" w:afterAutospacing="1"/>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即时公开</w:t>
            </w:r>
          </w:p>
        </w:tc>
        <w:tc>
          <w:tcPr>
            <w:tcW w:w="170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项目合同经人民政府审核通过后10个工作日内的附件依据相关法律规定公开</w:t>
            </w:r>
          </w:p>
        </w:tc>
        <w:tc>
          <w:tcPr>
            <w:tcW w:w="1417"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实施机构</w:t>
            </w:r>
          </w:p>
        </w:tc>
      </w:tr>
      <w:tr w:rsidR="008E7AEF" w:rsidRPr="008E7AEF" w:rsidTr="004D2CA6">
        <w:trPr>
          <w:tblCellSpacing w:w="0" w:type="dxa"/>
          <w:jc w:val="center"/>
        </w:trPr>
        <w:tc>
          <w:tcPr>
            <w:tcW w:w="2021" w:type="dxa"/>
            <w:vMerge w:val="restart"/>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 </w:t>
            </w:r>
          </w:p>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 </w:t>
            </w:r>
          </w:p>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 </w:t>
            </w:r>
          </w:p>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 </w:t>
            </w:r>
          </w:p>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 </w:t>
            </w:r>
          </w:p>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 </w:t>
            </w:r>
          </w:p>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 </w:t>
            </w:r>
          </w:p>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 </w:t>
            </w:r>
          </w:p>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 </w:t>
            </w:r>
          </w:p>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项目执行</w:t>
            </w:r>
          </w:p>
        </w:tc>
        <w:tc>
          <w:tcPr>
            <w:tcW w:w="411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项目公司设立登记、股东认缴及实缴资本金情况、增减资（如适用）</w:t>
            </w:r>
          </w:p>
        </w:tc>
        <w:tc>
          <w:tcPr>
            <w:tcW w:w="1276"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4D2CA6">
            <w:pPr>
              <w:widowControl/>
              <w:spacing w:before="100" w:beforeAutospacing="1" w:after="100" w:afterAutospacing="1"/>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即时公开</w:t>
            </w:r>
          </w:p>
        </w:tc>
        <w:tc>
          <w:tcPr>
            <w:tcW w:w="170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设立时及资本金到位后10个工作日内</w:t>
            </w:r>
          </w:p>
        </w:tc>
        <w:tc>
          <w:tcPr>
            <w:tcW w:w="1417"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项目公司</w:t>
            </w:r>
          </w:p>
        </w:tc>
      </w:tr>
      <w:tr w:rsidR="008E7AEF" w:rsidRPr="008E7AEF" w:rsidTr="004D2CA6">
        <w:trPr>
          <w:tblCellSpacing w:w="0" w:type="dxa"/>
          <w:jc w:val="center"/>
        </w:trPr>
        <w:tc>
          <w:tcPr>
            <w:tcW w:w="2021" w:type="dxa"/>
            <w:vMerge/>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jc w:val="left"/>
              <w:rPr>
                <w:rFonts w:ascii="宋体" w:eastAsia="宋体" w:hAnsi="宋体" w:cs="Arial"/>
                <w:color w:val="000000"/>
                <w:kern w:val="0"/>
                <w:sz w:val="24"/>
                <w:szCs w:val="24"/>
              </w:rPr>
            </w:pPr>
          </w:p>
        </w:tc>
        <w:tc>
          <w:tcPr>
            <w:tcW w:w="411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融资额度、融资主要条件及融资交割情况</w:t>
            </w:r>
          </w:p>
        </w:tc>
        <w:tc>
          <w:tcPr>
            <w:tcW w:w="1276"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4D2CA6">
            <w:pPr>
              <w:widowControl/>
              <w:spacing w:before="100" w:beforeAutospacing="1" w:after="100" w:afterAutospacing="1"/>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适时公开</w:t>
            </w:r>
          </w:p>
        </w:tc>
        <w:tc>
          <w:tcPr>
            <w:tcW w:w="170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对应事项确定或完成后次年的4月30日前</w:t>
            </w:r>
          </w:p>
        </w:tc>
        <w:tc>
          <w:tcPr>
            <w:tcW w:w="1417"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项目公司</w:t>
            </w:r>
          </w:p>
        </w:tc>
      </w:tr>
      <w:tr w:rsidR="008E7AEF" w:rsidRPr="008E7AEF" w:rsidTr="004D2CA6">
        <w:trPr>
          <w:tblCellSpacing w:w="0" w:type="dxa"/>
          <w:jc w:val="center"/>
        </w:trPr>
        <w:tc>
          <w:tcPr>
            <w:tcW w:w="2021" w:type="dxa"/>
            <w:vMerge/>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jc w:val="left"/>
              <w:rPr>
                <w:rFonts w:ascii="宋体" w:eastAsia="宋体" w:hAnsi="宋体" w:cs="Arial"/>
                <w:color w:val="000000"/>
                <w:kern w:val="0"/>
                <w:sz w:val="24"/>
                <w:szCs w:val="24"/>
              </w:rPr>
            </w:pPr>
          </w:p>
        </w:tc>
        <w:tc>
          <w:tcPr>
            <w:tcW w:w="411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项目施工许可证、建设进度、质量及造价等与PPP项目合同的符合性审查情况</w:t>
            </w:r>
          </w:p>
        </w:tc>
        <w:tc>
          <w:tcPr>
            <w:tcW w:w="1276"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4D2CA6">
            <w:pPr>
              <w:widowControl/>
              <w:spacing w:before="100" w:beforeAutospacing="1" w:after="100" w:afterAutospacing="1"/>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即时公开</w:t>
            </w:r>
          </w:p>
        </w:tc>
        <w:tc>
          <w:tcPr>
            <w:tcW w:w="170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依据PPP项目合同约定；如PPP项目合同未约定时，则在对应活动结束后次年的4月30日前予以公开</w:t>
            </w:r>
          </w:p>
        </w:tc>
        <w:tc>
          <w:tcPr>
            <w:tcW w:w="1417"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实施机构、项目公司</w:t>
            </w:r>
          </w:p>
        </w:tc>
      </w:tr>
      <w:tr w:rsidR="008E7AEF" w:rsidRPr="008E7AEF" w:rsidTr="004D2CA6">
        <w:trPr>
          <w:tblCellSpacing w:w="0" w:type="dxa"/>
          <w:jc w:val="center"/>
        </w:trPr>
        <w:tc>
          <w:tcPr>
            <w:tcW w:w="2021" w:type="dxa"/>
            <w:vMerge/>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jc w:val="left"/>
              <w:rPr>
                <w:rFonts w:ascii="宋体" w:eastAsia="宋体" w:hAnsi="宋体" w:cs="Arial"/>
                <w:color w:val="000000"/>
                <w:kern w:val="0"/>
                <w:sz w:val="24"/>
                <w:szCs w:val="24"/>
              </w:rPr>
            </w:pPr>
          </w:p>
        </w:tc>
        <w:tc>
          <w:tcPr>
            <w:tcW w:w="411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社会资本或项目公司的年度运营情况及运营绩效达标情况</w:t>
            </w:r>
          </w:p>
        </w:tc>
        <w:tc>
          <w:tcPr>
            <w:tcW w:w="1276"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4D2CA6">
            <w:pPr>
              <w:widowControl/>
              <w:spacing w:before="100" w:beforeAutospacing="1" w:after="100" w:afterAutospacing="1"/>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即时公开</w:t>
            </w:r>
          </w:p>
        </w:tc>
        <w:tc>
          <w:tcPr>
            <w:tcW w:w="170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依据PPP项目合同约定；如PPP项目合同未约定时，则在对应活动结束后次年的4月30日前予以公开</w:t>
            </w:r>
          </w:p>
        </w:tc>
        <w:tc>
          <w:tcPr>
            <w:tcW w:w="1417"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项目公司</w:t>
            </w:r>
          </w:p>
        </w:tc>
      </w:tr>
      <w:tr w:rsidR="008E7AEF" w:rsidRPr="008E7AEF" w:rsidTr="004D2CA6">
        <w:trPr>
          <w:tblCellSpacing w:w="0" w:type="dxa"/>
          <w:jc w:val="center"/>
        </w:trPr>
        <w:tc>
          <w:tcPr>
            <w:tcW w:w="2021" w:type="dxa"/>
            <w:vMerge/>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jc w:val="left"/>
              <w:rPr>
                <w:rFonts w:ascii="宋体" w:eastAsia="宋体" w:hAnsi="宋体" w:cs="Arial"/>
                <w:color w:val="000000"/>
                <w:kern w:val="0"/>
                <w:sz w:val="24"/>
                <w:szCs w:val="24"/>
              </w:rPr>
            </w:pPr>
          </w:p>
        </w:tc>
        <w:tc>
          <w:tcPr>
            <w:tcW w:w="411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项目公司绩效监测报告、中期评估报告、项目重大变更或终止情况、项目定价及历次调价情况</w:t>
            </w:r>
          </w:p>
        </w:tc>
        <w:tc>
          <w:tcPr>
            <w:tcW w:w="1276"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4D2CA6">
            <w:pPr>
              <w:widowControl/>
              <w:spacing w:before="100" w:beforeAutospacing="1" w:after="100" w:afterAutospacing="1"/>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即时公开</w:t>
            </w:r>
          </w:p>
        </w:tc>
        <w:tc>
          <w:tcPr>
            <w:tcW w:w="170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依据PPP项目合同约定；如PPP项目合同未约定时，则在对应活动结束后次年的4月30日前予以公开</w:t>
            </w:r>
          </w:p>
        </w:tc>
        <w:tc>
          <w:tcPr>
            <w:tcW w:w="1417"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实施机构</w:t>
            </w:r>
          </w:p>
        </w:tc>
      </w:tr>
      <w:tr w:rsidR="008E7AEF" w:rsidRPr="008E7AEF" w:rsidTr="004D2CA6">
        <w:trPr>
          <w:tblCellSpacing w:w="0" w:type="dxa"/>
          <w:jc w:val="center"/>
        </w:trPr>
        <w:tc>
          <w:tcPr>
            <w:tcW w:w="2021" w:type="dxa"/>
            <w:vMerge/>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jc w:val="left"/>
              <w:rPr>
                <w:rFonts w:ascii="宋体" w:eastAsia="宋体" w:hAnsi="宋体" w:cs="Arial"/>
                <w:color w:val="000000"/>
                <w:kern w:val="0"/>
                <w:sz w:val="24"/>
                <w:szCs w:val="24"/>
              </w:rPr>
            </w:pPr>
          </w:p>
        </w:tc>
        <w:tc>
          <w:tcPr>
            <w:tcW w:w="411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项目公司成本监审、所有的PPP合同修订协议或补充协议</w:t>
            </w:r>
          </w:p>
        </w:tc>
        <w:tc>
          <w:tcPr>
            <w:tcW w:w="1276"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4D2CA6">
            <w:pPr>
              <w:widowControl/>
              <w:spacing w:before="100" w:beforeAutospacing="1" w:after="100" w:afterAutospacing="1"/>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适时公开</w:t>
            </w:r>
          </w:p>
        </w:tc>
        <w:tc>
          <w:tcPr>
            <w:tcW w:w="170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对应活动结束后次年的4月30日前</w:t>
            </w:r>
          </w:p>
        </w:tc>
        <w:tc>
          <w:tcPr>
            <w:tcW w:w="1417"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实施机构</w:t>
            </w:r>
          </w:p>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项目公司</w:t>
            </w:r>
          </w:p>
        </w:tc>
      </w:tr>
      <w:tr w:rsidR="008E7AEF" w:rsidRPr="008E7AEF" w:rsidTr="004D2CA6">
        <w:trPr>
          <w:tblCellSpacing w:w="0" w:type="dxa"/>
          <w:jc w:val="center"/>
        </w:trPr>
        <w:tc>
          <w:tcPr>
            <w:tcW w:w="2021" w:type="dxa"/>
            <w:vMerge/>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jc w:val="left"/>
              <w:rPr>
                <w:rFonts w:ascii="宋体" w:eastAsia="宋体" w:hAnsi="宋体" w:cs="Arial"/>
                <w:color w:val="000000"/>
                <w:kern w:val="0"/>
                <w:sz w:val="24"/>
                <w:szCs w:val="24"/>
              </w:rPr>
            </w:pPr>
          </w:p>
        </w:tc>
        <w:tc>
          <w:tcPr>
            <w:tcW w:w="411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项目公司财务报告相关内容，包括项目收费情况，项目获得的政府补贴情况，项目公司资产负债情况等</w:t>
            </w:r>
          </w:p>
        </w:tc>
        <w:tc>
          <w:tcPr>
            <w:tcW w:w="1276"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4D2CA6">
            <w:pPr>
              <w:widowControl/>
              <w:spacing w:before="100" w:beforeAutospacing="1" w:after="100" w:afterAutospacing="1"/>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适时公开</w:t>
            </w:r>
          </w:p>
        </w:tc>
        <w:tc>
          <w:tcPr>
            <w:tcW w:w="170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对应活动结束后次年的4月30日前</w:t>
            </w:r>
          </w:p>
        </w:tc>
        <w:tc>
          <w:tcPr>
            <w:tcW w:w="1417"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项目公司</w:t>
            </w:r>
          </w:p>
        </w:tc>
      </w:tr>
      <w:tr w:rsidR="008E7AEF" w:rsidRPr="008E7AEF" w:rsidTr="004D2CA6">
        <w:trPr>
          <w:tblCellSpacing w:w="0" w:type="dxa"/>
          <w:jc w:val="center"/>
        </w:trPr>
        <w:tc>
          <w:tcPr>
            <w:tcW w:w="2021" w:type="dxa"/>
            <w:vMerge/>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jc w:val="left"/>
              <w:rPr>
                <w:rFonts w:ascii="宋体" w:eastAsia="宋体" w:hAnsi="宋体" w:cs="Arial"/>
                <w:color w:val="000000"/>
                <w:kern w:val="0"/>
                <w:sz w:val="24"/>
                <w:szCs w:val="24"/>
              </w:rPr>
            </w:pPr>
          </w:p>
        </w:tc>
        <w:tc>
          <w:tcPr>
            <w:tcW w:w="411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重大违约及履约担保的提取情况，对公众投诉的处理情况等</w:t>
            </w:r>
          </w:p>
        </w:tc>
        <w:tc>
          <w:tcPr>
            <w:tcW w:w="1276"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4D2CA6">
            <w:pPr>
              <w:widowControl/>
              <w:spacing w:before="100" w:beforeAutospacing="1" w:after="100" w:afterAutospacing="1"/>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即时公开</w:t>
            </w:r>
          </w:p>
        </w:tc>
        <w:tc>
          <w:tcPr>
            <w:tcW w:w="170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发生之日起10个工作日内</w:t>
            </w:r>
          </w:p>
        </w:tc>
        <w:tc>
          <w:tcPr>
            <w:tcW w:w="1417"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实施机构</w:t>
            </w:r>
          </w:p>
        </w:tc>
      </w:tr>
      <w:tr w:rsidR="008E7AEF" w:rsidRPr="008E7AEF" w:rsidTr="004D2CA6">
        <w:trPr>
          <w:tblCellSpacing w:w="0" w:type="dxa"/>
          <w:jc w:val="center"/>
        </w:trPr>
        <w:tc>
          <w:tcPr>
            <w:tcW w:w="2021" w:type="dxa"/>
            <w:vMerge/>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jc w:val="left"/>
              <w:rPr>
                <w:rFonts w:ascii="宋体" w:eastAsia="宋体" w:hAnsi="宋体" w:cs="Arial"/>
                <w:color w:val="000000"/>
                <w:kern w:val="0"/>
                <w:sz w:val="24"/>
                <w:szCs w:val="24"/>
              </w:rPr>
            </w:pPr>
          </w:p>
        </w:tc>
        <w:tc>
          <w:tcPr>
            <w:tcW w:w="411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本级政府或其职能部门作出的对项目可能产生重大影响的规定、决定等</w:t>
            </w:r>
          </w:p>
        </w:tc>
        <w:tc>
          <w:tcPr>
            <w:tcW w:w="1276"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4D2CA6">
            <w:pPr>
              <w:widowControl/>
              <w:spacing w:before="100" w:beforeAutospacing="1" w:after="100" w:afterAutospacing="1"/>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即时公开</w:t>
            </w:r>
          </w:p>
        </w:tc>
        <w:tc>
          <w:tcPr>
            <w:tcW w:w="170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规定及决定 下发后10个工作日</w:t>
            </w:r>
          </w:p>
        </w:tc>
        <w:tc>
          <w:tcPr>
            <w:tcW w:w="1417"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实施机构</w:t>
            </w:r>
          </w:p>
        </w:tc>
      </w:tr>
      <w:tr w:rsidR="008E7AEF" w:rsidRPr="008E7AEF" w:rsidTr="004D2CA6">
        <w:trPr>
          <w:tblCellSpacing w:w="0" w:type="dxa"/>
          <w:jc w:val="center"/>
        </w:trPr>
        <w:tc>
          <w:tcPr>
            <w:tcW w:w="2021" w:type="dxa"/>
            <w:vMerge/>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jc w:val="left"/>
              <w:rPr>
                <w:rFonts w:ascii="宋体" w:eastAsia="宋体" w:hAnsi="宋体" w:cs="Arial"/>
                <w:color w:val="000000"/>
                <w:kern w:val="0"/>
                <w:sz w:val="24"/>
                <w:szCs w:val="24"/>
              </w:rPr>
            </w:pPr>
          </w:p>
        </w:tc>
        <w:tc>
          <w:tcPr>
            <w:tcW w:w="411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项目或项目直接相关方重大纠纷、涉诉或涉仲情况</w:t>
            </w:r>
          </w:p>
        </w:tc>
        <w:tc>
          <w:tcPr>
            <w:tcW w:w="1276"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4D2CA6">
            <w:pPr>
              <w:widowControl/>
              <w:spacing w:before="100" w:beforeAutospacing="1" w:after="100" w:afterAutospacing="1"/>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即时公开</w:t>
            </w:r>
          </w:p>
        </w:tc>
        <w:tc>
          <w:tcPr>
            <w:tcW w:w="170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除本办法另有规定外，发生后10个工作日内</w:t>
            </w:r>
          </w:p>
        </w:tc>
        <w:tc>
          <w:tcPr>
            <w:tcW w:w="1417"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项目公司</w:t>
            </w:r>
          </w:p>
        </w:tc>
      </w:tr>
      <w:tr w:rsidR="008E7AEF" w:rsidRPr="008E7AEF" w:rsidTr="004D2CA6">
        <w:trPr>
          <w:tblCellSpacing w:w="0" w:type="dxa"/>
          <w:jc w:val="center"/>
        </w:trPr>
        <w:tc>
          <w:tcPr>
            <w:tcW w:w="2021" w:type="dxa"/>
            <w:vMerge/>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jc w:val="left"/>
              <w:rPr>
                <w:rFonts w:ascii="宋体" w:eastAsia="宋体" w:hAnsi="宋体" w:cs="Arial"/>
                <w:color w:val="000000"/>
                <w:kern w:val="0"/>
                <w:sz w:val="24"/>
                <w:szCs w:val="24"/>
              </w:rPr>
            </w:pPr>
          </w:p>
        </w:tc>
        <w:tc>
          <w:tcPr>
            <w:tcW w:w="411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本级PPP项目目录、本级PPP项目示范试点库及项目变化情况、本级人大批准的政府对PPP项目的财政预算、执行及决算情况等</w:t>
            </w:r>
          </w:p>
        </w:tc>
        <w:tc>
          <w:tcPr>
            <w:tcW w:w="1276"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4D2CA6">
            <w:pPr>
              <w:widowControl/>
              <w:spacing w:before="100" w:beforeAutospacing="1" w:after="100" w:afterAutospacing="1"/>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即时公开</w:t>
            </w:r>
          </w:p>
        </w:tc>
        <w:tc>
          <w:tcPr>
            <w:tcW w:w="170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依法律规定（如有）公开或每季度公开</w:t>
            </w:r>
          </w:p>
        </w:tc>
        <w:tc>
          <w:tcPr>
            <w:tcW w:w="1417"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 </w:t>
            </w:r>
          </w:p>
        </w:tc>
      </w:tr>
      <w:tr w:rsidR="008E7AEF" w:rsidRPr="008E7AEF" w:rsidTr="004D2CA6">
        <w:trPr>
          <w:tblCellSpacing w:w="0" w:type="dxa"/>
          <w:jc w:val="center"/>
        </w:trPr>
        <w:tc>
          <w:tcPr>
            <w:tcW w:w="2021" w:type="dxa"/>
            <w:vMerge w:val="restart"/>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项目移交</w:t>
            </w:r>
          </w:p>
        </w:tc>
        <w:tc>
          <w:tcPr>
            <w:tcW w:w="411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移交工作组的组成、移交程序、移交标准等移交方案</w:t>
            </w:r>
          </w:p>
        </w:tc>
        <w:tc>
          <w:tcPr>
            <w:tcW w:w="1276"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4D2CA6">
            <w:pPr>
              <w:widowControl/>
              <w:spacing w:before="100" w:beforeAutospacing="1" w:after="100" w:afterAutospacing="1"/>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即时公开</w:t>
            </w:r>
          </w:p>
        </w:tc>
        <w:tc>
          <w:tcPr>
            <w:tcW w:w="170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移交方案确定后10个工作日内</w:t>
            </w:r>
          </w:p>
        </w:tc>
        <w:tc>
          <w:tcPr>
            <w:tcW w:w="1417"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实施机构</w:t>
            </w:r>
          </w:p>
        </w:tc>
      </w:tr>
      <w:tr w:rsidR="008E7AEF" w:rsidRPr="008E7AEF" w:rsidTr="004D2CA6">
        <w:trPr>
          <w:tblCellSpacing w:w="0" w:type="dxa"/>
          <w:jc w:val="center"/>
        </w:trPr>
        <w:tc>
          <w:tcPr>
            <w:tcW w:w="2021" w:type="dxa"/>
            <w:vMerge/>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jc w:val="left"/>
              <w:rPr>
                <w:rFonts w:ascii="宋体" w:eastAsia="宋体" w:hAnsi="宋体" w:cs="Arial"/>
                <w:color w:val="000000"/>
                <w:kern w:val="0"/>
                <w:sz w:val="24"/>
                <w:szCs w:val="24"/>
              </w:rPr>
            </w:pPr>
          </w:p>
        </w:tc>
        <w:tc>
          <w:tcPr>
            <w:tcW w:w="411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移交资产或设施或权益清单、移交资产或权益评估报告（如适用）、性能测试方案</w:t>
            </w:r>
          </w:p>
        </w:tc>
        <w:tc>
          <w:tcPr>
            <w:tcW w:w="1276"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4D2CA6">
            <w:pPr>
              <w:widowControl/>
              <w:spacing w:before="100" w:beforeAutospacing="1" w:after="100" w:afterAutospacing="1"/>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即时公开</w:t>
            </w:r>
          </w:p>
        </w:tc>
        <w:tc>
          <w:tcPr>
            <w:tcW w:w="170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清单或报告定稿或测试完成后10个工作日内</w:t>
            </w:r>
          </w:p>
        </w:tc>
        <w:tc>
          <w:tcPr>
            <w:tcW w:w="1417"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实施机构</w:t>
            </w:r>
          </w:p>
        </w:tc>
      </w:tr>
      <w:tr w:rsidR="008E7AEF" w:rsidRPr="008E7AEF" w:rsidTr="004D2CA6">
        <w:trPr>
          <w:tblCellSpacing w:w="0" w:type="dxa"/>
          <w:jc w:val="center"/>
        </w:trPr>
        <w:tc>
          <w:tcPr>
            <w:tcW w:w="2021" w:type="dxa"/>
            <w:vMerge/>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jc w:val="left"/>
              <w:rPr>
                <w:rFonts w:ascii="宋体" w:eastAsia="宋体" w:hAnsi="宋体" w:cs="Arial"/>
                <w:color w:val="000000"/>
                <w:kern w:val="0"/>
                <w:sz w:val="24"/>
                <w:szCs w:val="24"/>
              </w:rPr>
            </w:pPr>
          </w:p>
        </w:tc>
        <w:tc>
          <w:tcPr>
            <w:tcW w:w="411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移交项目资产或设施上各类担保或权益限制的解除情况（如适用）</w:t>
            </w:r>
          </w:p>
        </w:tc>
        <w:tc>
          <w:tcPr>
            <w:tcW w:w="1276"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4D2CA6">
            <w:pPr>
              <w:widowControl/>
              <w:spacing w:before="100" w:beforeAutospacing="1" w:after="100" w:afterAutospacing="1"/>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即时公开</w:t>
            </w:r>
          </w:p>
        </w:tc>
        <w:tc>
          <w:tcPr>
            <w:tcW w:w="170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对应解除完成后10个工作日内</w:t>
            </w:r>
          </w:p>
        </w:tc>
        <w:tc>
          <w:tcPr>
            <w:tcW w:w="1417"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实施机构、项目公司</w:t>
            </w:r>
          </w:p>
        </w:tc>
      </w:tr>
      <w:tr w:rsidR="008E7AEF" w:rsidRPr="008E7AEF" w:rsidTr="004D2CA6">
        <w:trPr>
          <w:tblCellSpacing w:w="0" w:type="dxa"/>
          <w:jc w:val="center"/>
        </w:trPr>
        <w:tc>
          <w:tcPr>
            <w:tcW w:w="2021" w:type="dxa"/>
            <w:vMerge/>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jc w:val="left"/>
              <w:rPr>
                <w:rFonts w:ascii="宋体" w:eastAsia="宋体" w:hAnsi="宋体" w:cs="Arial"/>
                <w:color w:val="000000"/>
                <w:kern w:val="0"/>
                <w:sz w:val="24"/>
                <w:szCs w:val="24"/>
              </w:rPr>
            </w:pPr>
          </w:p>
        </w:tc>
        <w:tc>
          <w:tcPr>
            <w:tcW w:w="411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项目设施移交标准达标检测结果</w:t>
            </w:r>
          </w:p>
        </w:tc>
        <w:tc>
          <w:tcPr>
            <w:tcW w:w="1276"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4D2CA6">
            <w:pPr>
              <w:widowControl/>
              <w:spacing w:before="100" w:beforeAutospacing="1" w:after="100" w:afterAutospacing="1"/>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即时公开</w:t>
            </w:r>
          </w:p>
        </w:tc>
        <w:tc>
          <w:tcPr>
            <w:tcW w:w="170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达标检测结果出具后10个工作日内</w:t>
            </w:r>
          </w:p>
        </w:tc>
        <w:tc>
          <w:tcPr>
            <w:tcW w:w="1417"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实施机构</w:t>
            </w:r>
          </w:p>
        </w:tc>
      </w:tr>
      <w:tr w:rsidR="008E7AEF" w:rsidRPr="008E7AEF" w:rsidTr="004D2CA6">
        <w:trPr>
          <w:tblCellSpacing w:w="0" w:type="dxa"/>
          <w:jc w:val="center"/>
        </w:trPr>
        <w:tc>
          <w:tcPr>
            <w:tcW w:w="2021" w:type="dxa"/>
            <w:vMerge/>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jc w:val="left"/>
              <w:rPr>
                <w:rFonts w:ascii="宋体" w:eastAsia="宋体" w:hAnsi="宋体" w:cs="Arial"/>
                <w:color w:val="000000"/>
                <w:kern w:val="0"/>
                <w:sz w:val="24"/>
                <w:szCs w:val="24"/>
              </w:rPr>
            </w:pPr>
          </w:p>
        </w:tc>
        <w:tc>
          <w:tcPr>
            <w:tcW w:w="411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项目后评价报告，以及项目后续运作方式</w:t>
            </w:r>
          </w:p>
        </w:tc>
        <w:tc>
          <w:tcPr>
            <w:tcW w:w="1276"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4D2CA6">
            <w:pPr>
              <w:widowControl/>
              <w:spacing w:before="100" w:beforeAutospacing="1" w:after="100" w:afterAutospacing="1"/>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即时公开</w:t>
            </w:r>
          </w:p>
        </w:tc>
        <w:tc>
          <w:tcPr>
            <w:tcW w:w="1701"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后评估报告定稿或项目后续运作方式确定后10个工作日内</w:t>
            </w:r>
          </w:p>
        </w:tc>
        <w:tc>
          <w:tcPr>
            <w:tcW w:w="1417" w:type="dxa"/>
            <w:tcBorders>
              <w:top w:val="outset" w:sz="6" w:space="0" w:color="auto"/>
              <w:left w:val="outset" w:sz="6" w:space="0" w:color="auto"/>
              <w:bottom w:val="outset" w:sz="6" w:space="0" w:color="auto"/>
              <w:right w:val="outset" w:sz="6" w:space="0" w:color="auto"/>
            </w:tcBorders>
            <w:vAlign w:val="center"/>
            <w:hideMark/>
          </w:tcPr>
          <w:p w:rsidR="008E7AEF" w:rsidRPr="008E7AEF" w:rsidRDefault="008E7AEF" w:rsidP="008E7AEF">
            <w:pPr>
              <w:widowControl/>
              <w:spacing w:before="100" w:beforeAutospacing="1" w:after="100" w:afterAutospacing="1"/>
              <w:ind w:firstLine="480"/>
              <w:jc w:val="center"/>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实施机构</w:t>
            </w:r>
          </w:p>
        </w:tc>
      </w:tr>
    </w:tbl>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 </w:t>
      </w:r>
    </w:p>
    <w:p w:rsidR="008E7AEF" w:rsidRPr="008E7AEF" w:rsidRDefault="008E7AEF" w:rsidP="008E7AEF">
      <w:pPr>
        <w:widowControl/>
        <w:shd w:val="clear" w:color="auto" w:fill="FDFAF5"/>
        <w:spacing w:before="100" w:beforeAutospacing="1" w:after="100" w:afterAutospacing="1"/>
        <w:ind w:firstLine="480"/>
        <w:jc w:val="left"/>
        <w:rPr>
          <w:rFonts w:ascii="宋体" w:eastAsia="宋体" w:hAnsi="宋体" w:cs="Arial"/>
          <w:color w:val="000000"/>
          <w:kern w:val="0"/>
          <w:sz w:val="24"/>
          <w:szCs w:val="24"/>
        </w:rPr>
      </w:pPr>
      <w:r w:rsidRPr="008E7AEF">
        <w:rPr>
          <w:rFonts w:ascii="宋体" w:eastAsia="宋体" w:hAnsi="宋体" w:cs="Arial" w:hint="eastAsia"/>
          <w:color w:val="000000"/>
          <w:kern w:val="0"/>
          <w:sz w:val="24"/>
          <w:szCs w:val="24"/>
        </w:rPr>
        <w:t> </w:t>
      </w:r>
    </w:p>
    <w:p w:rsidR="001E63AB" w:rsidRDefault="001E63AB"/>
    <w:sectPr w:rsidR="001E63AB" w:rsidSect="001E63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FB3" w:rsidRDefault="005B5FB3" w:rsidP="00F3411F">
      <w:r>
        <w:separator/>
      </w:r>
    </w:p>
  </w:endnote>
  <w:endnote w:type="continuationSeparator" w:id="1">
    <w:p w:rsidR="005B5FB3" w:rsidRDefault="005B5FB3" w:rsidP="00F341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FB3" w:rsidRDefault="005B5FB3" w:rsidP="00F3411F">
      <w:r>
        <w:separator/>
      </w:r>
    </w:p>
  </w:footnote>
  <w:footnote w:type="continuationSeparator" w:id="1">
    <w:p w:rsidR="005B5FB3" w:rsidRDefault="005B5FB3" w:rsidP="00F341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7AEF"/>
    <w:rsid w:val="000C6D07"/>
    <w:rsid w:val="001E63AB"/>
    <w:rsid w:val="00471A31"/>
    <w:rsid w:val="004C6051"/>
    <w:rsid w:val="004D2CA6"/>
    <w:rsid w:val="005B5FB3"/>
    <w:rsid w:val="008E7AEF"/>
    <w:rsid w:val="00F34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3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7AE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E7AEF"/>
    <w:rPr>
      <w:b/>
      <w:bCs/>
    </w:rPr>
  </w:style>
  <w:style w:type="paragraph" w:styleId="a5">
    <w:name w:val="header"/>
    <w:basedOn w:val="a"/>
    <w:link w:val="Char"/>
    <w:uiPriority w:val="99"/>
    <w:semiHidden/>
    <w:unhideWhenUsed/>
    <w:rsid w:val="00F341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3411F"/>
    <w:rPr>
      <w:sz w:val="18"/>
      <w:szCs w:val="18"/>
    </w:rPr>
  </w:style>
  <w:style w:type="paragraph" w:styleId="a6">
    <w:name w:val="footer"/>
    <w:basedOn w:val="a"/>
    <w:link w:val="Char0"/>
    <w:uiPriority w:val="99"/>
    <w:semiHidden/>
    <w:unhideWhenUsed/>
    <w:rsid w:val="00F3411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F3411F"/>
    <w:rPr>
      <w:sz w:val="18"/>
      <w:szCs w:val="18"/>
    </w:rPr>
  </w:style>
</w:styles>
</file>

<file path=word/webSettings.xml><?xml version="1.0" encoding="utf-8"?>
<w:webSettings xmlns:r="http://schemas.openxmlformats.org/officeDocument/2006/relationships" xmlns:w="http://schemas.openxmlformats.org/wordprocessingml/2006/main">
  <w:divs>
    <w:div w:id="1701930412">
      <w:bodyDiv w:val="1"/>
      <w:marLeft w:val="0"/>
      <w:marRight w:val="0"/>
      <w:marTop w:val="0"/>
      <w:marBottom w:val="0"/>
      <w:divBdr>
        <w:top w:val="none" w:sz="0" w:space="0" w:color="auto"/>
        <w:left w:val="none" w:sz="0" w:space="0" w:color="auto"/>
        <w:bottom w:val="none" w:sz="0" w:space="0" w:color="auto"/>
        <w:right w:val="none" w:sz="0" w:space="0" w:color="auto"/>
      </w:divBdr>
      <w:divsChild>
        <w:div w:id="889994697">
          <w:marLeft w:val="0"/>
          <w:marRight w:val="0"/>
          <w:marTop w:val="0"/>
          <w:marBottom w:val="0"/>
          <w:divBdr>
            <w:top w:val="single" w:sz="6" w:space="0" w:color="A3A4A6"/>
            <w:left w:val="single" w:sz="6" w:space="0" w:color="A3A4A6"/>
            <w:bottom w:val="single" w:sz="6" w:space="0" w:color="A3A4A6"/>
            <w:right w:val="single" w:sz="6" w:space="0" w:color="A3A4A6"/>
          </w:divBdr>
          <w:divsChild>
            <w:div w:id="1104496136">
              <w:marLeft w:val="0"/>
              <w:marRight w:val="0"/>
              <w:marTop w:val="0"/>
              <w:marBottom w:val="0"/>
              <w:divBdr>
                <w:top w:val="none" w:sz="0" w:space="0" w:color="auto"/>
                <w:left w:val="none" w:sz="0" w:space="0" w:color="auto"/>
                <w:bottom w:val="none" w:sz="0" w:space="0" w:color="auto"/>
                <w:right w:val="none" w:sz="0" w:space="0" w:color="auto"/>
              </w:divBdr>
              <w:divsChild>
                <w:div w:id="9481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1074</Words>
  <Characters>6126</Characters>
  <Application>Microsoft Office Word</Application>
  <DocSecurity>0</DocSecurity>
  <Lines>51</Lines>
  <Paragraphs>14</Paragraphs>
  <ScaleCrop>false</ScaleCrop>
  <Company>微软中国</Company>
  <LinksUpToDate>false</LinksUpToDate>
  <CharactersWithSpaces>7186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15</cp:revision>
  <dcterms:created xsi:type="dcterms:W3CDTF">2017-04-06T02:08:00Z</dcterms:created>
  <dcterms:modified xsi:type="dcterms:W3CDTF">2017-04-06T02:21:00Z</dcterms:modified>
</cp:coreProperties>
</file>